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40C68" w14:textId="77777777" w:rsidR="00754870" w:rsidRPr="00A13159" w:rsidRDefault="003403CD" w:rsidP="00DA6E5D">
      <w:pPr>
        <w:spacing w:line="276" w:lineRule="auto"/>
        <w:rPr>
          <w:rFonts w:ascii="Arial Narrow" w:hAnsi="Arial Narrow"/>
          <w:b/>
          <w:color w:val="002142"/>
          <w:sz w:val="40"/>
        </w:rPr>
      </w:pPr>
      <w:bookmarkStart w:id="0" w:name="_GoBack"/>
      <w:bookmarkEnd w:id="0"/>
      <w:r w:rsidRPr="00A13159">
        <w:rPr>
          <w:rFonts w:ascii="Arial Narrow" w:hAnsi="Arial Narrow"/>
          <w:b/>
          <w:color w:val="002142"/>
          <w:sz w:val="40"/>
        </w:rPr>
        <w:t>BICULTURAL</w:t>
      </w:r>
      <w:r w:rsidR="00754870" w:rsidRPr="00A13159">
        <w:rPr>
          <w:rFonts w:ascii="Arial Narrow" w:hAnsi="Arial Narrow"/>
          <w:b/>
          <w:color w:val="002142"/>
          <w:sz w:val="40"/>
        </w:rPr>
        <w:t xml:space="preserve"> POLICY</w:t>
      </w:r>
    </w:p>
    <w:p w14:paraId="4CBCCFBE" w14:textId="77777777" w:rsidR="00754870" w:rsidRPr="00351FB5" w:rsidRDefault="00754870" w:rsidP="00DA6E5D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027A7D53" w14:textId="433C8E1E" w:rsidR="00754870" w:rsidRPr="00351FB5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</w:rPr>
      </w:pPr>
      <w:r w:rsidRPr="00A13159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351FB5">
        <w:rPr>
          <w:rFonts w:ascii="Arial Narrow" w:eastAsia="Times New Roman" w:hAnsi="Arial Narrow"/>
          <w:sz w:val="22"/>
        </w:rPr>
        <w:t xml:space="preserve"> </w:t>
      </w:r>
      <w:r w:rsidRPr="00351FB5">
        <w:rPr>
          <w:rFonts w:ascii="Arial Narrow" w:eastAsia="Times New Roman" w:hAnsi="Arial Narrow"/>
          <w:sz w:val="22"/>
        </w:rPr>
        <w:tab/>
        <w:t>To ensure</w:t>
      </w:r>
      <w:r w:rsidR="003403CD">
        <w:rPr>
          <w:rFonts w:ascii="Arial Narrow" w:eastAsia="Times New Roman" w:hAnsi="Arial Narrow"/>
          <w:sz w:val="22"/>
        </w:rPr>
        <w:t xml:space="preserve"> the curriculum offered to children </w:t>
      </w:r>
      <w:r w:rsidR="000D7335">
        <w:rPr>
          <w:rFonts w:ascii="Arial Narrow" w:eastAsia="Times New Roman" w:hAnsi="Arial Narrow"/>
          <w:sz w:val="22"/>
        </w:rPr>
        <w:t>“…</w:t>
      </w:r>
      <w:r w:rsidR="003403CD">
        <w:rPr>
          <w:rFonts w:ascii="Arial Narrow" w:eastAsia="Times New Roman" w:hAnsi="Arial Narrow"/>
          <w:sz w:val="22"/>
        </w:rPr>
        <w:t xml:space="preserve">reflects the unique place </w:t>
      </w:r>
      <w:r w:rsidR="003403CD" w:rsidRPr="003A2900">
        <w:rPr>
          <w:rFonts w:ascii="Arial Narrow" w:eastAsia="Times New Roman" w:hAnsi="Arial Narrow"/>
          <w:sz w:val="22"/>
        </w:rPr>
        <w:t>of M</w:t>
      </w:r>
      <w:r w:rsidR="00FE60B2" w:rsidRPr="003A2900">
        <w:rPr>
          <w:rFonts w:ascii="Arial Narrow" w:eastAsia="Times New Roman" w:hAnsi="Arial Narrow"/>
          <w:sz w:val="22"/>
        </w:rPr>
        <w:t>ā</w:t>
      </w:r>
      <w:r w:rsidR="003403CD" w:rsidRPr="003A2900">
        <w:rPr>
          <w:rFonts w:ascii="Arial Narrow" w:eastAsia="Times New Roman" w:hAnsi="Arial Narrow"/>
          <w:sz w:val="22"/>
        </w:rPr>
        <w:t>ori as tangata whenua.</w:t>
      </w:r>
      <w:r w:rsidR="000D7335" w:rsidRPr="003A2900">
        <w:rPr>
          <w:rFonts w:ascii="Arial Narrow" w:eastAsia="Times New Roman" w:hAnsi="Arial Narrow"/>
          <w:sz w:val="22"/>
        </w:rPr>
        <w:t>”</w:t>
      </w:r>
      <w:r w:rsidR="009911BD" w:rsidRPr="003A2900">
        <w:rPr>
          <w:rFonts w:ascii="Arial Narrow" w:eastAsia="Times New Roman" w:hAnsi="Arial Narrow"/>
          <w:sz w:val="22"/>
        </w:rPr>
        <w:t>*</w:t>
      </w:r>
    </w:p>
    <w:p w14:paraId="30268FB4" w14:textId="77777777" w:rsidR="00754870" w:rsidRPr="00351FB5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2"/>
        </w:rPr>
      </w:pPr>
    </w:p>
    <w:p w14:paraId="5263A8DC" w14:textId="0524EDEB" w:rsidR="00754870" w:rsidRPr="00351FB5" w:rsidRDefault="00754870" w:rsidP="00DA6E5D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</w:rPr>
      </w:pPr>
      <w:r w:rsidRPr="00A13159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351FB5">
        <w:rPr>
          <w:rFonts w:ascii="Arial Narrow" w:eastAsia="Times New Roman" w:hAnsi="Arial Narrow"/>
          <w:b/>
          <w:sz w:val="22"/>
        </w:rPr>
        <w:t xml:space="preserve"> </w:t>
      </w:r>
      <w:r w:rsidRPr="00351FB5">
        <w:rPr>
          <w:rFonts w:ascii="Arial Narrow" w:eastAsia="Times New Roman" w:hAnsi="Arial Narrow"/>
        </w:rPr>
        <w:tab/>
      </w:r>
      <w:r w:rsidR="000D7335">
        <w:rPr>
          <w:rFonts w:ascii="Arial Narrow" w:eastAsia="Times New Roman" w:hAnsi="Arial Narrow"/>
        </w:rPr>
        <w:t>“</w:t>
      </w:r>
      <w:r w:rsidR="003403CD">
        <w:rPr>
          <w:rFonts w:ascii="Arial Narrow" w:eastAsia="Times New Roman" w:hAnsi="Arial Narrow"/>
          <w:sz w:val="22"/>
        </w:rPr>
        <w:t>Children are given the opportunity to develop knowledge and understanding of the cultural heritages of both parties to Te Tiriti o Waitangi.</w:t>
      </w:r>
      <w:r w:rsidR="000D7335">
        <w:rPr>
          <w:rFonts w:ascii="Arial Narrow" w:eastAsia="Times New Roman" w:hAnsi="Arial Narrow"/>
          <w:sz w:val="22"/>
        </w:rPr>
        <w:t>”</w:t>
      </w:r>
      <w:r w:rsidR="009911BD">
        <w:rPr>
          <w:rFonts w:ascii="Arial Narrow" w:eastAsia="Times New Roman" w:hAnsi="Arial Narrow"/>
          <w:sz w:val="22"/>
        </w:rPr>
        <w:t>*</w:t>
      </w:r>
    </w:p>
    <w:p w14:paraId="4345305A" w14:textId="77777777" w:rsidR="000D7335" w:rsidRDefault="000D7335" w:rsidP="00DA6E5D">
      <w:pPr>
        <w:spacing w:line="276" w:lineRule="auto"/>
        <w:rPr>
          <w:rFonts w:ascii="Arial Narrow" w:hAnsi="Arial Narrow"/>
          <w:sz w:val="20"/>
          <w:szCs w:val="20"/>
          <w:highlight w:val="yellow"/>
        </w:rPr>
      </w:pPr>
    </w:p>
    <w:p w14:paraId="14232F85" w14:textId="7BE5A48F" w:rsidR="000D7335" w:rsidRPr="000D7335" w:rsidRDefault="000D7335" w:rsidP="00DA6E5D">
      <w:pPr>
        <w:spacing w:line="276" w:lineRule="auto"/>
        <w:rPr>
          <w:rFonts w:ascii="Arial Narrow" w:hAnsi="Arial Narrow"/>
          <w:sz w:val="22"/>
          <w:szCs w:val="22"/>
        </w:rPr>
      </w:pPr>
    </w:p>
    <w:p w14:paraId="5451E0CE" w14:textId="77777777" w:rsidR="00754870" w:rsidRPr="00DA793A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7"/>
        </w:rPr>
      </w:pPr>
    </w:p>
    <w:p w14:paraId="3D355FB4" w14:textId="77777777" w:rsidR="00754870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  <w:r w:rsidRPr="00A13159">
        <w:rPr>
          <w:rFonts w:ascii="Arial Narrow" w:eastAsia="Times New Roman" w:hAnsi="Arial Narrow"/>
          <w:b/>
          <w:color w:val="002142"/>
          <w:sz w:val="28"/>
        </w:rPr>
        <w:t>PROCEDURES</w:t>
      </w:r>
    </w:p>
    <w:p w14:paraId="29EDAB7E" w14:textId="77777777" w:rsidR="00A13159" w:rsidRPr="00A13159" w:rsidRDefault="00A13159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11881ED8" w14:textId="2F0D0FE7" w:rsidR="006B3B54" w:rsidRPr="00A13159" w:rsidRDefault="006B3B54" w:rsidP="00DA6E5D">
      <w:pPr>
        <w:pStyle w:val="BodyTextIndent2"/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</w:rPr>
      </w:pPr>
      <w:r w:rsidRPr="00A13159">
        <w:rPr>
          <w:rFonts w:ascii="Arial Narrow" w:hAnsi="Arial Narrow"/>
          <w:sz w:val="22"/>
          <w:szCs w:val="22"/>
        </w:rPr>
        <w:t>Equipment and resources will reflect the values</w:t>
      </w:r>
      <w:r w:rsidR="0058564B">
        <w:rPr>
          <w:rFonts w:ascii="Arial Narrow" w:hAnsi="Arial Narrow"/>
          <w:sz w:val="22"/>
          <w:szCs w:val="22"/>
        </w:rPr>
        <w:t xml:space="preserve"> and practices of </w:t>
      </w:r>
      <w:r w:rsidR="0033077C">
        <w:rPr>
          <w:rFonts w:ascii="Arial Narrow" w:hAnsi="Arial Narrow"/>
          <w:sz w:val="22"/>
          <w:szCs w:val="22"/>
        </w:rPr>
        <w:t>Māori</w:t>
      </w:r>
      <w:r w:rsidR="0058564B">
        <w:rPr>
          <w:rFonts w:ascii="Arial Narrow" w:hAnsi="Arial Narrow"/>
          <w:sz w:val="22"/>
          <w:szCs w:val="22"/>
        </w:rPr>
        <w:t xml:space="preserve"> culture.</w:t>
      </w:r>
    </w:p>
    <w:p w14:paraId="20AD4ACF" w14:textId="4B8B9B7D" w:rsidR="00754870" w:rsidRPr="00A13159" w:rsidRDefault="003403CD" w:rsidP="00DA6E5D">
      <w:pPr>
        <w:pStyle w:val="NormalWeb"/>
        <w:numPr>
          <w:ilvl w:val="0"/>
          <w:numId w:val="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A13159">
        <w:rPr>
          <w:rFonts w:ascii="Arial Narrow" w:eastAsia="Times New Roman" w:hAnsi="Arial Narrow"/>
          <w:sz w:val="22"/>
          <w:szCs w:val="22"/>
        </w:rPr>
        <w:t>Teachers</w:t>
      </w:r>
      <w:r w:rsidR="00C82DDD">
        <w:rPr>
          <w:rFonts w:ascii="Arial Narrow" w:eastAsia="Times New Roman" w:hAnsi="Arial Narrow"/>
          <w:sz w:val="22"/>
          <w:szCs w:val="22"/>
        </w:rPr>
        <w:t xml:space="preserve"> will incorporate te </w:t>
      </w:r>
      <w:proofErr w:type="spellStart"/>
      <w:r w:rsidR="00C82DDD">
        <w:rPr>
          <w:rFonts w:ascii="Arial Narrow" w:eastAsia="Times New Roman" w:hAnsi="Arial Narrow"/>
          <w:sz w:val="22"/>
          <w:szCs w:val="22"/>
        </w:rPr>
        <w:t>r</w:t>
      </w:r>
      <w:r w:rsidR="00754870" w:rsidRPr="00A13159">
        <w:rPr>
          <w:rFonts w:ascii="Arial Narrow" w:eastAsia="Times New Roman" w:hAnsi="Arial Narrow"/>
          <w:sz w:val="22"/>
          <w:szCs w:val="22"/>
        </w:rPr>
        <w:t>eo</w:t>
      </w:r>
      <w:proofErr w:type="spellEnd"/>
      <w:r w:rsidR="00754870" w:rsidRPr="00A13159">
        <w:rPr>
          <w:rFonts w:ascii="Arial Narrow" w:eastAsia="Times New Roman" w:hAnsi="Arial Narrow"/>
          <w:sz w:val="22"/>
          <w:szCs w:val="22"/>
        </w:rPr>
        <w:t xml:space="preserve">, </w:t>
      </w:r>
      <w:proofErr w:type="spellStart"/>
      <w:r w:rsidR="00754870" w:rsidRPr="00A13159">
        <w:rPr>
          <w:rFonts w:ascii="Arial Narrow" w:eastAsia="Times New Roman" w:hAnsi="Arial Narrow"/>
          <w:sz w:val="22"/>
          <w:szCs w:val="22"/>
        </w:rPr>
        <w:t>waiata</w:t>
      </w:r>
      <w:proofErr w:type="spellEnd"/>
      <w:r w:rsidR="00754870" w:rsidRPr="00A13159">
        <w:rPr>
          <w:rFonts w:ascii="Arial Narrow" w:eastAsia="Times New Roman" w:hAnsi="Arial Narrow"/>
          <w:sz w:val="22"/>
          <w:szCs w:val="22"/>
        </w:rPr>
        <w:t xml:space="preserve"> and tikanga </w:t>
      </w:r>
      <w:r w:rsidR="0033077C">
        <w:rPr>
          <w:rFonts w:ascii="Arial Narrow" w:eastAsia="Times New Roman" w:hAnsi="Arial Narrow"/>
          <w:sz w:val="22"/>
          <w:szCs w:val="22"/>
        </w:rPr>
        <w:t>Māori</w:t>
      </w:r>
      <w:r w:rsidR="006B3B54" w:rsidRPr="00A13159">
        <w:rPr>
          <w:rFonts w:ascii="Arial Narrow" w:eastAsia="Times New Roman" w:hAnsi="Arial Narrow"/>
          <w:sz w:val="22"/>
          <w:szCs w:val="22"/>
        </w:rPr>
        <w:t xml:space="preserve"> </w:t>
      </w:r>
      <w:r w:rsidR="00754870" w:rsidRPr="00A13159">
        <w:rPr>
          <w:rFonts w:ascii="Arial Narrow" w:eastAsia="Times New Roman" w:hAnsi="Arial Narrow"/>
          <w:sz w:val="22"/>
          <w:szCs w:val="22"/>
        </w:rPr>
        <w:t>practices into programm</w:t>
      </w:r>
      <w:r w:rsidRPr="00A13159">
        <w:rPr>
          <w:rFonts w:ascii="Arial Narrow" w:eastAsia="Times New Roman" w:hAnsi="Arial Narrow"/>
          <w:sz w:val="22"/>
          <w:szCs w:val="22"/>
        </w:rPr>
        <w:t>e planning and learning experiences</w:t>
      </w:r>
      <w:r w:rsidR="00A13159">
        <w:rPr>
          <w:rFonts w:ascii="Arial Narrow" w:eastAsia="Times New Roman" w:hAnsi="Arial Narrow"/>
          <w:sz w:val="22"/>
          <w:szCs w:val="22"/>
        </w:rPr>
        <w:t>.</w:t>
      </w:r>
    </w:p>
    <w:p w14:paraId="331BB62D" w14:textId="2B12AFEF" w:rsidR="00453053" w:rsidRPr="00A13159" w:rsidRDefault="00453053" w:rsidP="00DA6E5D">
      <w:pPr>
        <w:pStyle w:val="NormalWeb"/>
        <w:numPr>
          <w:ilvl w:val="0"/>
          <w:numId w:val="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A13159">
        <w:rPr>
          <w:rFonts w:ascii="Arial Narrow" w:eastAsia="Times New Roman" w:hAnsi="Arial Narrow"/>
          <w:sz w:val="22"/>
          <w:szCs w:val="22"/>
        </w:rPr>
        <w:t xml:space="preserve">Teachers will use inclusive communication strategies to engage </w:t>
      </w:r>
      <w:r w:rsidR="0033077C">
        <w:rPr>
          <w:rFonts w:ascii="Arial Narrow" w:eastAsia="Times New Roman" w:hAnsi="Arial Narrow"/>
          <w:sz w:val="22"/>
          <w:szCs w:val="22"/>
        </w:rPr>
        <w:t>Māori</w:t>
      </w:r>
      <w:r w:rsidRPr="00A13159">
        <w:rPr>
          <w:rFonts w:ascii="Arial Narrow" w:eastAsia="Times New Roman" w:hAnsi="Arial Narrow"/>
          <w:sz w:val="22"/>
          <w:szCs w:val="22"/>
        </w:rPr>
        <w:t xml:space="preserve"> families in contributing to their children’s learning.</w:t>
      </w:r>
    </w:p>
    <w:p w14:paraId="4928A10F" w14:textId="61A9A30B" w:rsidR="00754870" w:rsidRPr="00A13159" w:rsidRDefault="003403CD" w:rsidP="00DA6E5D">
      <w:pPr>
        <w:pStyle w:val="NormalWeb"/>
        <w:numPr>
          <w:ilvl w:val="0"/>
          <w:numId w:val="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A13159">
        <w:rPr>
          <w:rFonts w:ascii="Arial Narrow" w:eastAsia="Times New Roman" w:hAnsi="Arial Narrow"/>
          <w:sz w:val="22"/>
          <w:szCs w:val="22"/>
        </w:rPr>
        <w:t xml:space="preserve">Teachers will address the educational aspirations of </w:t>
      </w:r>
      <w:r w:rsidR="0033077C">
        <w:rPr>
          <w:rFonts w:ascii="Arial Narrow" w:eastAsia="Times New Roman" w:hAnsi="Arial Narrow"/>
          <w:sz w:val="22"/>
          <w:szCs w:val="22"/>
        </w:rPr>
        <w:t>Māori</w:t>
      </w:r>
      <w:r w:rsidRPr="00A13159">
        <w:rPr>
          <w:rFonts w:ascii="Arial Narrow" w:eastAsia="Times New Roman" w:hAnsi="Arial Narrow"/>
          <w:sz w:val="22"/>
          <w:szCs w:val="22"/>
        </w:rPr>
        <w:t xml:space="preserve"> families</w:t>
      </w:r>
      <w:r w:rsidR="00453053" w:rsidRPr="00A13159">
        <w:rPr>
          <w:rFonts w:ascii="Arial Narrow" w:eastAsia="Times New Roman" w:hAnsi="Arial Narrow"/>
          <w:sz w:val="22"/>
          <w:szCs w:val="22"/>
        </w:rPr>
        <w:t xml:space="preserve"> to encourage </w:t>
      </w:r>
      <w:r w:rsidR="00967CA7" w:rsidRPr="00A13159">
        <w:rPr>
          <w:rFonts w:ascii="Arial Narrow" w:eastAsia="Times New Roman" w:hAnsi="Arial Narrow"/>
          <w:sz w:val="22"/>
          <w:szCs w:val="22"/>
        </w:rPr>
        <w:t>children</w:t>
      </w:r>
      <w:r w:rsidR="008D6E3E" w:rsidRPr="00A13159">
        <w:rPr>
          <w:rFonts w:ascii="Arial Narrow" w:eastAsia="Times New Roman" w:hAnsi="Arial Narrow"/>
          <w:sz w:val="22"/>
          <w:szCs w:val="22"/>
        </w:rPr>
        <w:t xml:space="preserve"> to reach their full potent</w:t>
      </w:r>
      <w:r w:rsidR="00C82DDD">
        <w:rPr>
          <w:rFonts w:ascii="Arial Narrow" w:eastAsia="Times New Roman" w:hAnsi="Arial Narrow"/>
          <w:sz w:val="22"/>
          <w:szCs w:val="22"/>
        </w:rPr>
        <w:t>ial</w:t>
      </w:r>
      <w:r w:rsidR="00A13159">
        <w:rPr>
          <w:rFonts w:ascii="Arial Narrow" w:eastAsia="Times New Roman" w:hAnsi="Arial Narrow"/>
          <w:sz w:val="22"/>
          <w:szCs w:val="22"/>
        </w:rPr>
        <w:t>.</w:t>
      </w:r>
    </w:p>
    <w:p w14:paraId="1848D6F7" w14:textId="63ED3E59" w:rsidR="006B3B54" w:rsidRPr="00A13159" w:rsidRDefault="006B3B54" w:rsidP="00DA6E5D">
      <w:pPr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</w:rPr>
      </w:pPr>
      <w:r w:rsidRPr="00A13159">
        <w:rPr>
          <w:rFonts w:ascii="Arial Narrow" w:hAnsi="Arial Narrow"/>
          <w:sz w:val="22"/>
          <w:szCs w:val="22"/>
        </w:rPr>
        <w:t xml:space="preserve">Teachers and management will attend professional development to strengthen their understanding and knowledge of te reo and tikanga </w:t>
      </w:r>
      <w:r w:rsidR="0033077C">
        <w:rPr>
          <w:rFonts w:ascii="Arial Narrow" w:hAnsi="Arial Narrow"/>
          <w:sz w:val="22"/>
          <w:szCs w:val="22"/>
        </w:rPr>
        <w:t>Māori</w:t>
      </w:r>
      <w:r w:rsidR="00D33E7D">
        <w:rPr>
          <w:rFonts w:ascii="Arial Narrow" w:hAnsi="Arial Narrow"/>
          <w:sz w:val="22"/>
          <w:szCs w:val="22"/>
        </w:rPr>
        <w:t>, T</w:t>
      </w:r>
      <w:r w:rsidR="0033077C">
        <w:rPr>
          <w:rFonts w:ascii="Arial Narrow" w:hAnsi="Arial Narrow"/>
          <w:sz w:val="22"/>
          <w:szCs w:val="22"/>
        </w:rPr>
        <w:t>ātaiako</w:t>
      </w:r>
      <w:r w:rsidRPr="00A13159">
        <w:rPr>
          <w:rFonts w:ascii="Arial Narrow" w:hAnsi="Arial Narrow"/>
          <w:sz w:val="22"/>
          <w:szCs w:val="22"/>
        </w:rPr>
        <w:t xml:space="preserve"> and the ways that this can be incorporated in the learning programme</w:t>
      </w:r>
      <w:r w:rsidR="00A13159">
        <w:rPr>
          <w:rFonts w:ascii="Arial Narrow" w:hAnsi="Arial Narrow"/>
          <w:sz w:val="22"/>
          <w:szCs w:val="22"/>
        </w:rPr>
        <w:t>.</w:t>
      </w:r>
    </w:p>
    <w:p w14:paraId="177375C0" w14:textId="77925858" w:rsidR="006B3B54" w:rsidRPr="003A2900" w:rsidRDefault="006B3B54" w:rsidP="00DA6E5D">
      <w:pPr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</w:rPr>
      </w:pPr>
      <w:r w:rsidRPr="003A2900">
        <w:rPr>
          <w:rFonts w:ascii="Arial Narrow" w:hAnsi="Arial Narrow"/>
          <w:sz w:val="22"/>
          <w:szCs w:val="22"/>
        </w:rPr>
        <w:t>Parents and wh</w:t>
      </w:r>
      <w:r w:rsidR="002B3869" w:rsidRPr="003A2900">
        <w:rPr>
          <w:rFonts w:ascii="Arial Narrow" w:hAnsi="Arial Narrow"/>
          <w:sz w:val="22"/>
          <w:szCs w:val="22"/>
        </w:rPr>
        <w:t>ā</w:t>
      </w:r>
      <w:r w:rsidRPr="003A2900">
        <w:rPr>
          <w:rFonts w:ascii="Arial Narrow" w:hAnsi="Arial Narrow"/>
          <w:sz w:val="22"/>
          <w:szCs w:val="22"/>
        </w:rPr>
        <w:t>nau will be made to feel welcome in the Centre and their views and perspectives valued at all times.</w:t>
      </w:r>
    </w:p>
    <w:p w14:paraId="5E97E0AF" w14:textId="68BD9E66" w:rsidR="003D393E" w:rsidRPr="003A2900" w:rsidRDefault="003D393E" w:rsidP="00DA6E5D">
      <w:pPr>
        <w:pStyle w:val="NormalWeb"/>
        <w:numPr>
          <w:ilvl w:val="0"/>
          <w:numId w:val="9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3A2900">
        <w:rPr>
          <w:rFonts w:ascii="Arial Narrow" w:eastAsia="Times New Roman" w:hAnsi="Arial Narrow"/>
          <w:color w:val="000000"/>
          <w:sz w:val="22"/>
          <w:szCs w:val="22"/>
        </w:rPr>
        <w:t>The Centre will seek to provide an environ</w:t>
      </w:r>
      <w:r w:rsidR="00D86BA4" w:rsidRPr="003A2900">
        <w:rPr>
          <w:rFonts w:ascii="Arial Narrow" w:eastAsia="Times New Roman" w:hAnsi="Arial Narrow"/>
          <w:color w:val="000000"/>
          <w:sz w:val="22"/>
          <w:szCs w:val="22"/>
        </w:rPr>
        <w:t>ment and resources that reflect</w:t>
      </w:r>
      <w:r w:rsidRPr="003A2900">
        <w:rPr>
          <w:rFonts w:ascii="Arial Narrow" w:eastAsia="Times New Roman" w:hAnsi="Arial Narrow"/>
          <w:color w:val="000000"/>
          <w:sz w:val="22"/>
          <w:szCs w:val="22"/>
        </w:rPr>
        <w:t xml:space="preserve"> the natural world. </w:t>
      </w:r>
    </w:p>
    <w:p w14:paraId="12EAD755" w14:textId="6C95C625" w:rsidR="006B3B54" w:rsidRPr="003A2900" w:rsidRDefault="006B3B54" w:rsidP="00DA6E5D">
      <w:pPr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</w:rPr>
      </w:pPr>
      <w:r w:rsidRPr="003A2900">
        <w:rPr>
          <w:rFonts w:ascii="Arial Narrow" w:hAnsi="Arial Narrow"/>
          <w:sz w:val="22"/>
          <w:szCs w:val="22"/>
        </w:rPr>
        <w:t xml:space="preserve">Teachers </w:t>
      </w:r>
      <w:r w:rsidR="002B3869" w:rsidRPr="003A2900">
        <w:rPr>
          <w:rFonts w:ascii="Arial Narrow" w:hAnsi="Arial Narrow"/>
          <w:sz w:val="22"/>
          <w:szCs w:val="22"/>
        </w:rPr>
        <w:t>will be</w:t>
      </w:r>
      <w:r w:rsidRPr="003A2900">
        <w:rPr>
          <w:rFonts w:ascii="Arial Narrow" w:hAnsi="Arial Narrow"/>
          <w:sz w:val="22"/>
          <w:szCs w:val="22"/>
        </w:rPr>
        <w:t xml:space="preserve"> encouraged to liaise with local iwi to ensure that the programme provided reflects the tikanga of the tangata whenua of their local area</w:t>
      </w:r>
      <w:r w:rsidR="00A13159" w:rsidRPr="003A2900">
        <w:rPr>
          <w:rFonts w:ascii="Arial Narrow" w:hAnsi="Arial Narrow"/>
          <w:sz w:val="22"/>
          <w:szCs w:val="22"/>
        </w:rPr>
        <w:t>.</w:t>
      </w:r>
    </w:p>
    <w:p w14:paraId="5EDF2AAD" w14:textId="291FEB87" w:rsidR="006B3B54" w:rsidRPr="00A13159" w:rsidRDefault="006B3B54" w:rsidP="00DA6E5D">
      <w:pPr>
        <w:numPr>
          <w:ilvl w:val="0"/>
          <w:numId w:val="9"/>
        </w:numPr>
        <w:spacing w:line="276" w:lineRule="auto"/>
        <w:rPr>
          <w:rFonts w:ascii="Arial Narrow" w:hAnsi="Arial Narrow"/>
          <w:sz w:val="22"/>
          <w:szCs w:val="22"/>
        </w:rPr>
      </w:pPr>
      <w:r w:rsidRPr="00A13159">
        <w:rPr>
          <w:rFonts w:ascii="Arial Narrow" w:hAnsi="Arial Narrow"/>
          <w:sz w:val="22"/>
          <w:szCs w:val="22"/>
        </w:rPr>
        <w:t>Policies and procedures will endeavour to reflect a bicultural approach to teaching and learning</w:t>
      </w:r>
      <w:r w:rsidR="00A13159">
        <w:rPr>
          <w:rFonts w:ascii="Arial Narrow" w:hAnsi="Arial Narrow"/>
          <w:sz w:val="22"/>
          <w:szCs w:val="22"/>
        </w:rPr>
        <w:t>.</w:t>
      </w:r>
    </w:p>
    <w:p w14:paraId="5CEA7A10" w14:textId="77777777" w:rsidR="00967CA7" w:rsidRPr="00A13159" w:rsidRDefault="00967CA7" w:rsidP="00DA6E5D">
      <w:pPr>
        <w:spacing w:line="276" w:lineRule="auto"/>
        <w:rPr>
          <w:rFonts w:ascii="Arial Narrow" w:hAnsi="Arial Narrow"/>
          <w:sz w:val="22"/>
          <w:szCs w:val="22"/>
        </w:rPr>
      </w:pPr>
    </w:p>
    <w:p w14:paraId="5A1516AD" w14:textId="73F3D17D" w:rsidR="001950F5" w:rsidRPr="00BA5DFF" w:rsidRDefault="001950F5" w:rsidP="001950F5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B31107"/>
          <w:sz w:val="28"/>
        </w:rPr>
      </w:pPr>
      <w:r w:rsidRPr="00344342">
        <w:rPr>
          <w:rFonts w:ascii="Arial Narrow" w:hAnsi="Arial Narrow"/>
          <w:b/>
          <w:i/>
          <w:sz w:val="22"/>
          <w:szCs w:val="22"/>
        </w:rPr>
        <w:t xml:space="preserve">Licensing Criteria </w:t>
      </w:r>
      <w:r>
        <w:rPr>
          <w:rFonts w:ascii="Arial Narrow" w:hAnsi="Arial Narrow"/>
          <w:b/>
          <w:i/>
          <w:sz w:val="22"/>
          <w:szCs w:val="22"/>
        </w:rPr>
        <w:t>C5, C6</w:t>
      </w:r>
    </w:p>
    <w:p w14:paraId="59CDF15B" w14:textId="77777777" w:rsidR="00754870" w:rsidRPr="00DA793A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4970E368" w14:textId="77777777" w:rsidR="00FE60B2" w:rsidRDefault="00FE60B2" w:rsidP="00DA6E5D">
      <w:pPr>
        <w:spacing w:line="276" w:lineRule="auto"/>
        <w:rPr>
          <w:rFonts w:ascii="Arial Narrow" w:hAnsi="Arial Narrow"/>
          <w:sz w:val="22"/>
          <w:szCs w:val="22"/>
          <w:highlight w:val="yellow"/>
        </w:rPr>
      </w:pPr>
    </w:p>
    <w:p w14:paraId="0AD0EF64" w14:textId="31BA3FC2" w:rsidR="00FE60B2" w:rsidRPr="00D961E3" w:rsidRDefault="00FE60B2" w:rsidP="00DA6E5D">
      <w:pPr>
        <w:spacing w:line="276" w:lineRule="auto"/>
        <w:rPr>
          <w:rFonts w:ascii="Arial Narrow" w:hAnsi="Arial Narrow"/>
          <w:i/>
          <w:sz w:val="22"/>
          <w:szCs w:val="22"/>
        </w:rPr>
      </w:pPr>
      <w:r w:rsidRPr="00D961E3">
        <w:rPr>
          <w:rFonts w:ascii="Arial Narrow" w:hAnsi="Arial Narrow"/>
          <w:sz w:val="22"/>
          <w:szCs w:val="22"/>
        </w:rPr>
        <w:t xml:space="preserve">* Ministry of Education (2008, amended August 2009) </w:t>
      </w:r>
      <w:r w:rsidRPr="00D961E3">
        <w:rPr>
          <w:rFonts w:ascii="Arial Narrow" w:hAnsi="Arial Narrow"/>
          <w:i/>
          <w:sz w:val="22"/>
          <w:szCs w:val="22"/>
        </w:rPr>
        <w:t>Licensing Criteria for Early Childhood Education and Care Centres 2008</w:t>
      </w:r>
    </w:p>
    <w:p w14:paraId="0C7C844E" w14:textId="54C5C0AE" w:rsidR="00FE60B2" w:rsidRPr="00D961E3" w:rsidRDefault="00FE60B2" w:rsidP="00DA6E5D">
      <w:pPr>
        <w:spacing w:line="276" w:lineRule="auto"/>
        <w:rPr>
          <w:rFonts w:ascii="Arial Narrow" w:hAnsi="Arial Narrow"/>
          <w:sz w:val="22"/>
          <w:szCs w:val="22"/>
        </w:rPr>
      </w:pPr>
      <w:r w:rsidRPr="00D961E3">
        <w:rPr>
          <w:rFonts w:ascii="Arial Narrow" w:hAnsi="Arial Narrow"/>
          <w:i/>
          <w:sz w:val="22"/>
          <w:szCs w:val="22"/>
        </w:rPr>
        <w:t>And Early Childhood Education Curriculum Framework</w:t>
      </w:r>
      <w:r w:rsidRPr="00D961E3">
        <w:rPr>
          <w:rFonts w:ascii="Arial Narrow" w:hAnsi="Arial Narrow"/>
          <w:sz w:val="22"/>
          <w:szCs w:val="22"/>
        </w:rPr>
        <w:t xml:space="preserve">, Wellington. </w:t>
      </w:r>
      <w:r w:rsidR="009911BD" w:rsidRPr="00D961E3">
        <w:rPr>
          <w:rFonts w:ascii="Arial Narrow" w:hAnsi="Arial Narrow"/>
          <w:sz w:val="22"/>
          <w:szCs w:val="22"/>
        </w:rPr>
        <w:t xml:space="preserve">C5, </w:t>
      </w:r>
      <w:r w:rsidRPr="00D961E3">
        <w:rPr>
          <w:rFonts w:ascii="Arial Narrow" w:hAnsi="Arial Narrow"/>
          <w:sz w:val="22"/>
          <w:szCs w:val="22"/>
        </w:rPr>
        <w:t>P.9</w:t>
      </w:r>
    </w:p>
    <w:p w14:paraId="4CB11DD4" w14:textId="77777777" w:rsidR="00754870" w:rsidRPr="00DA793A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41D22BD3" w14:textId="77777777" w:rsidR="00754870" w:rsidRPr="00DA793A" w:rsidRDefault="00754870" w:rsidP="00DA6E5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36E82761" w14:textId="77777777" w:rsidR="00754870" w:rsidRPr="00DA793A" w:rsidRDefault="00754870" w:rsidP="00A13159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033B7308" w14:textId="77777777" w:rsidR="00754870" w:rsidRPr="00DA793A" w:rsidRDefault="00754870" w:rsidP="00A13159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1AB8B5A0" w14:textId="77777777" w:rsidR="00754870" w:rsidRPr="00DA793A" w:rsidRDefault="00754870" w:rsidP="00A13159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3B1C8C0D" w14:textId="77777777" w:rsidR="00754870" w:rsidRPr="00DA793A" w:rsidRDefault="00754870" w:rsidP="00A13159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</w:rPr>
      </w:pPr>
    </w:p>
    <w:p w14:paraId="11401D1E" w14:textId="77777777" w:rsidR="00754870" w:rsidRPr="00DA793A" w:rsidRDefault="00754870" w:rsidP="00A13159">
      <w:pPr>
        <w:pStyle w:val="NormalWeb"/>
        <w:spacing w:before="0" w:beforeAutospacing="0" w:after="0" w:line="276" w:lineRule="auto"/>
        <w:rPr>
          <w:rFonts w:ascii="Arial Narrow" w:hAnsi="Arial Narrow"/>
          <w:b/>
          <w:color w:val="871C10"/>
          <w:sz w:val="40"/>
        </w:rPr>
      </w:pPr>
    </w:p>
    <w:sectPr w:rsidR="00754870" w:rsidRPr="00DA793A" w:rsidSect="007548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BEDA0" w14:textId="77777777" w:rsidR="00672CAF" w:rsidRDefault="00672CAF">
      <w:r>
        <w:separator/>
      </w:r>
    </w:p>
  </w:endnote>
  <w:endnote w:type="continuationSeparator" w:id="0">
    <w:p w14:paraId="72A8DBF3" w14:textId="77777777" w:rsidR="00672CAF" w:rsidRDefault="0067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25C89" w14:textId="77777777" w:rsidR="00754870" w:rsidRDefault="00754870" w:rsidP="007548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F4DE18" w14:textId="77777777" w:rsidR="00754870" w:rsidRDefault="00754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0082C" w14:textId="77777777" w:rsidR="00754870" w:rsidRPr="0082472F" w:rsidRDefault="00754870" w:rsidP="00754870">
    <w:pPr>
      <w:pStyle w:val="NormalWeb"/>
      <w:spacing w:before="62" w:beforeAutospacing="0" w:after="0"/>
      <w:rPr>
        <w:rFonts w:ascii="Arial Narrow" w:eastAsia="Times New Roman" w:hAnsi="Arial Narrow"/>
        <w:b/>
        <w:sz w:val="18"/>
      </w:rPr>
    </w:pPr>
  </w:p>
  <w:p w14:paraId="62E5B23B" w14:textId="418D53EF" w:rsidR="00347BCC" w:rsidRPr="00DA6E5D" w:rsidRDefault="00DA6E5D" w:rsidP="00347BCC">
    <w:pPr>
      <w:pStyle w:val="NormalWeb"/>
      <w:spacing w:before="62"/>
      <w:jc w:val="right"/>
      <w:rPr>
        <w:rFonts w:ascii="Arial Narrow" w:hAnsi="Arial Narrow"/>
        <w:b/>
        <w:color w:val="7F7F7F" w:themeColor="text1" w:themeTint="80"/>
        <w:sz w:val="18"/>
        <w:lang w:val="en-NZ"/>
      </w:rPr>
    </w:pPr>
    <w:r w:rsidRPr="00DA6E5D">
      <w:rPr>
        <w:rFonts w:ascii="Arial Narrow" w:hAnsi="Arial Narrow"/>
        <w:b/>
        <w:color w:val="7F7F7F" w:themeColor="text1" w:themeTint="80"/>
        <w:sz w:val="18"/>
        <w:lang w:val="en-NZ"/>
      </w:rPr>
      <w:t>BICULTURAL POLICY</w:t>
    </w:r>
    <w:r w:rsidR="002D643D">
      <w:rPr>
        <w:rFonts w:ascii="Arial Narrow" w:hAnsi="Arial Narrow"/>
        <w:b/>
        <w:color w:val="7F7F7F" w:themeColor="text1" w:themeTint="80"/>
        <w:sz w:val="18"/>
        <w:lang w:val="en-NZ"/>
      </w:rPr>
      <w:t xml:space="preserve"> – PT.1</w:t>
    </w:r>
  </w:p>
  <w:p w14:paraId="0DEF5471" w14:textId="33074E53" w:rsidR="008D6E3E" w:rsidRPr="00DA6E5D" w:rsidRDefault="00DA6E5D" w:rsidP="00754870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A6E5D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</w:p>
  <w:p w14:paraId="31873537" w14:textId="5A79913B" w:rsidR="00754870" w:rsidRPr="00DA6E5D" w:rsidRDefault="00DA6E5D" w:rsidP="00754870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DA6E5D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28897" w14:textId="77777777" w:rsidR="00672CAF" w:rsidRDefault="00672CAF">
      <w:r>
        <w:separator/>
      </w:r>
    </w:p>
  </w:footnote>
  <w:footnote w:type="continuationSeparator" w:id="0">
    <w:p w14:paraId="74539462" w14:textId="77777777" w:rsidR="00672CAF" w:rsidRDefault="00672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702E" w14:textId="77777777" w:rsidR="00754870" w:rsidRDefault="00754870" w:rsidP="0075487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12760C" w14:textId="77777777" w:rsidR="00754870" w:rsidRDefault="00754870" w:rsidP="0075487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DEE45" w14:textId="77777777" w:rsidR="00754870" w:rsidRDefault="00754870" w:rsidP="00754870">
    <w:pPr>
      <w:pStyle w:val="Header"/>
      <w:ind w:right="360"/>
    </w:pPr>
  </w:p>
  <w:p w14:paraId="02DA942D" w14:textId="77777777" w:rsidR="00754870" w:rsidRDefault="00754870">
    <w:pPr>
      <w:pStyle w:val="Header"/>
    </w:pPr>
  </w:p>
  <w:p w14:paraId="1673444A" w14:textId="77777777" w:rsidR="00754870" w:rsidRDefault="00754870">
    <w:pPr>
      <w:pStyle w:val="Header"/>
    </w:pPr>
  </w:p>
  <w:p w14:paraId="5F0F785D" w14:textId="77777777" w:rsidR="00754870" w:rsidRDefault="00754870">
    <w:pPr>
      <w:pStyle w:val="Header"/>
    </w:pPr>
  </w:p>
  <w:p w14:paraId="6F898271" w14:textId="77777777" w:rsidR="00754870" w:rsidRDefault="00754870">
    <w:pPr>
      <w:pStyle w:val="Header"/>
    </w:pPr>
  </w:p>
  <w:p w14:paraId="095E1028" w14:textId="77777777" w:rsidR="00754870" w:rsidRDefault="007548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D504C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822D7"/>
    <w:multiLevelType w:val="hybridMultilevel"/>
    <w:tmpl w:val="AA585CCE"/>
    <w:lvl w:ilvl="0" w:tplc="9222E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62C5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CAE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BCF4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5C46C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5C1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EAAE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8C429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68DC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B93723"/>
    <w:multiLevelType w:val="hybridMultilevel"/>
    <w:tmpl w:val="1380625C"/>
    <w:lvl w:ilvl="0" w:tplc="9EFCBC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478C8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3B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907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52D0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2EE7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D6C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B89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32D4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6114F"/>
    <w:multiLevelType w:val="hybridMultilevel"/>
    <w:tmpl w:val="81FC3320"/>
    <w:lvl w:ilvl="0" w:tplc="9CE49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DE4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1E9E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7CAB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AEF2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F450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A43E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FC7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F616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B2210A"/>
    <w:multiLevelType w:val="hybridMultilevel"/>
    <w:tmpl w:val="180A88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A00A4"/>
    <w:multiLevelType w:val="hybridMultilevel"/>
    <w:tmpl w:val="897CD79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64846"/>
    <w:multiLevelType w:val="hybridMultilevel"/>
    <w:tmpl w:val="F46C7CB8"/>
    <w:lvl w:ilvl="0" w:tplc="B876F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D2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60A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FE0B9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EDC68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B64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7CD8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7D08E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3689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D"/>
    <w:rsid w:val="000D7335"/>
    <w:rsid w:val="001950F5"/>
    <w:rsid w:val="001A5896"/>
    <w:rsid w:val="001D0B1E"/>
    <w:rsid w:val="00205595"/>
    <w:rsid w:val="00262825"/>
    <w:rsid w:val="002B3869"/>
    <w:rsid w:val="002D643D"/>
    <w:rsid w:val="0033077C"/>
    <w:rsid w:val="003403CD"/>
    <w:rsid w:val="00347BCC"/>
    <w:rsid w:val="0037164E"/>
    <w:rsid w:val="003A2900"/>
    <w:rsid w:val="003B5316"/>
    <w:rsid w:val="003D393E"/>
    <w:rsid w:val="00423DD5"/>
    <w:rsid w:val="00453053"/>
    <w:rsid w:val="0058564B"/>
    <w:rsid w:val="005934F1"/>
    <w:rsid w:val="00672CAF"/>
    <w:rsid w:val="006B2E1D"/>
    <w:rsid w:val="006B3B54"/>
    <w:rsid w:val="006E3372"/>
    <w:rsid w:val="00754870"/>
    <w:rsid w:val="007C4988"/>
    <w:rsid w:val="0087643B"/>
    <w:rsid w:val="008D6E3E"/>
    <w:rsid w:val="009111DC"/>
    <w:rsid w:val="00967CA7"/>
    <w:rsid w:val="009911BD"/>
    <w:rsid w:val="00993511"/>
    <w:rsid w:val="00995223"/>
    <w:rsid w:val="00A13159"/>
    <w:rsid w:val="00A86150"/>
    <w:rsid w:val="00AC6C2A"/>
    <w:rsid w:val="00B34C56"/>
    <w:rsid w:val="00BA1F73"/>
    <w:rsid w:val="00BB41DD"/>
    <w:rsid w:val="00C17528"/>
    <w:rsid w:val="00C82DDD"/>
    <w:rsid w:val="00D02A06"/>
    <w:rsid w:val="00D33E7D"/>
    <w:rsid w:val="00D86BA4"/>
    <w:rsid w:val="00D95DD1"/>
    <w:rsid w:val="00D961E3"/>
    <w:rsid w:val="00DA6E5D"/>
    <w:rsid w:val="00DD2741"/>
    <w:rsid w:val="00DF74CA"/>
    <w:rsid w:val="00EA44C2"/>
    <w:rsid w:val="00F65173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AFF83C"/>
  <w14:defaultImageDpi w14:val="300"/>
  <w15:docId w15:val="{3759202B-A77F-DA44-8A99-0D3F9F7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82472F"/>
  </w:style>
  <w:style w:type="paragraph" w:styleId="BodyTextIndent2">
    <w:name w:val="Body Text Indent 2"/>
    <w:basedOn w:val="Normal"/>
    <w:link w:val="BodyTextIndent2Char"/>
    <w:rsid w:val="006B3B54"/>
    <w:pPr>
      <w:ind w:left="851"/>
    </w:pPr>
    <w:rPr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B3B54"/>
    <w:rPr>
      <w:sz w:val="24"/>
      <w:lang w:val="en-GB"/>
    </w:rPr>
  </w:style>
  <w:style w:type="paragraph" w:styleId="ListParagraph">
    <w:name w:val="List Paragraph"/>
    <w:basedOn w:val="Normal"/>
    <w:uiPriority w:val="72"/>
    <w:rsid w:val="00FE6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1F258-C6B6-314C-BC74-6FE0EDE5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Bryce Biggs</cp:lastModifiedBy>
  <cp:revision>18</cp:revision>
  <cp:lastPrinted>2009-09-27T01:40:00Z</cp:lastPrinted>
  <dcterms:created xsi:type="dcterms:W3CDTF">2015-05-30T03:48:00Z</dcterms:created>
  <dcterms:modified xsi:type="dcterms:W3CDTF">2018-07-04T00:10:00Z</dcterms:modified>
</cp:coreProperties>
</file>