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1F9CC" w14:textId="66F8DA28" w:rsidR="00160645" w:rsidRPr="005260A2" w:rsidRDefault="005260A2" w:rsidP="005260A2">
      <w:pPr>
        <w:spacing w:line="276" w:lineRule="auto"/>
        <w:rPr>
          <w:rFonts w:ascii="Arial Narrow" w:hAnsi="Arial Narrow"/>
          <w:b/>
          <w:color w:val="002142"/>
          <w:sz w:val="40"/>
          <w:lang w:val="en-AU"/>
        </w:rPr>
      </w:pPr>
      <w:r w:rsidRPr="005260A2">
        <w:rPr>
          <w:rFonts w:ascii="Arial Narrow" w:hAnsi="Arial Narrow"/>
          <w:b/>
          <w:color w:val="002142"/>
          <w:sz w:val="40"/>
          <w:lang w:val="en-AU"/>
        </w:rPr>
        <w:t xml:space="preserve">HEALTH &amp; SAFETY AT WORK </w:t>
      </w:r>
    </w:p>
    <w:p w14:paraId="1F48DC61" w14:textId="77777777" w:rsidR="00160645" w:rsidRPr="004E4DF4" w:rsidRDefault="00160645" w:rsidP="005260A2">
      <w:pPr>
        <w:spacing w:line="276" w:lineRule="auto"/>
        <w:rPr>
          <w:rFonts w:ascii="Arial Narrow" w:hAnsi="Arial Narrow"/>
          <w:b/>
          <w:color w:val="871C10"/>
          <w:sz w:val="40"/>
        </w:rPr>
      </w:pPr>
    </w:p>
    <w:p w14:paraId="493B43D6" w14:textId="6C8FCED8" w:rsidR="00160645" w:rsidRPr="004E4DF4" w:rsidRDefault="00160645" w:rsidP="005260A2">
      <w:pPr>
        <w:pStyle w:val="NormalWeb"/>
        <w:spacing w:before="0" w:beforeAutospacing="0" w:after="0" w:line="276" w:lineRule="auto"/>
        <w:rPr>
          <w:rFonts w:ascii="Arial Narrow" w:eastAsia="Times New Roman" w:hAnsi="Arial Narrow"/>
          <w:sz w:val="22"/>
        </w:rPr>
      </w:pPr>
      <w:r w:rsidRPr="004E4DF4">
        <w:rPr>
          <w:rFonts w:ascii="Arial Narrow" w:eastAsia="Times New Roman" w:hAnsi="Arial Narrow"/>
          <w:b/>
          <w:color w:val="155580"/>
          <w:sz w:val="22"/>
        </w:rPr>
        <w:t>Rationale:</w:t>
      </w:r>
      <w:r w:rsidRPr="004E4DF4">
        <w:rPr>
          <w:rFonts w:ascii="Arial Narrow" w:eastAsia="Times New Roman" w:hAnsi="Arial Narrow"/>
          <w:sz w:val="22"/>
        </w:rPr>
        <w:t xml:space="preserve"> </w:t>
      </w:r>
      <w:r w:rsidRPr="004E4DF4">
        <w:rPr>
          <w:rFonts w:ascii="Arial Narrow" w:eastAsia="Times New Roman" w:hAnsi="Arial Narrow"/>
          <w:sz w:val="22"/>
        </w:rPr>
        <w:tab/>
      </w:r>
      <w:r w:rsidR="005260A2" w:rsidRPr="005260A2">
        <w:rPr>
          <w:rFonts w:ascii="Arial Narrow" w:eastAsia="Times New Roman" w:hAnsi="Arial Narrow"/>
          <w:sz w:val="22"/>
          <w:lang w:val="en-AU"/>
        </w:rPr>
        <w:t>The health and wellbeing of all who attend the early childhood centre/service is of paramount importance.</w:t>
      </w:r>
    </w:p>
    <w:p w14:paraId="01A65757" w14:textId="77777777" w:rsidR="00160645" w:rsidRPr="004E4DF4" w:rsidRDefault="00160645" w:rsidP="005260A2">
      <w:pPr>
        <w:pStyle w:val="NormalWeb"/>
        <w:spacing w:before="0" w:beforeAutospacing="0" w:after="0" w:line="276" w:lineRule="auto"/>
        <w:rPr>
          <w:rFonts w:ascii="Arial Narrow" w:eastAsia="Times New Roman" w:hAnsi="Arial Narrow"/>
        </w:rPr>
      </w:pPr>
    </w:p>
    <w:p w14:paraId="65715BFA" w14:textId="1C6B7D04" w:rsidR="00160645" w:rsidRPr="004E4DF4" w:rsidRDefault="00160645" w:rsidP="005260A2">
      <w:pPr>
        <w:pStyle w:val="NormalWeb"/>
        <w:spacing w:before="0" w:beforeAutospacing="0" w:after="0" w:line="276" w:lineRule="auto"/>
        <w:ind w:left="1440" w:hanging="1440"/>
        <w:rPr>
          <w:rFonts w:ascii="Arial Narrow" w:eastAsia="Times New Roman" w:hAnsi="Arial Narrow"/>
        </w:rPr>
      </w:pPr>
      <w:r w:rsidRPr="004E4DF4">
        <w:rPr>
          <w:rFonts w:ascii="Arial Narrow" w:eastAsia="Times New Roman" w:hAnsi="Arial Narrow"/>
          <w:b/>
          <w:color w:val="155580"/>
          <w:sz w:val="22"/>
        </w:rPr>
        <w:t>Purpose:</w:t>
      </w:r>
      <w:r w:rsidRPr="004E4DF4">
        <w:rPr>
          <w:rFonts w:ascii="Arial Narrow" w:eastAsia="Times New Roman" w:hAnsi="Arial Narrow"/>
        </w:rPr>
        <w:tab/>
      </w:r>
      <w:r w:rsidR="005260A2" w:rsidRPr="005260A2">
        <w:rPr>
          <w:rFonts w:ascii="Arial Narrow" w:eastAsia="Times New Roman" w:hAnsi="Arial Narrow"/>
          <w:sz w:val="22"/>
          <w:lang w:val="en-AU"/>
        </w:rPr>
        <w:t xml:space="preserve">To comply with relevant legislation, standards and codes of practice at all times to ensure we provide a safe and healthy environment for all staff, children and their parents. </w:t>
      </w:r>
      <w:r w:rsidR="005260A2" w:rsidRPr="005260A2">
        <w:rPr>
          <w:rFonts w:ascii="Arial Narrow" w:eastAsia="Times New Roman" w:hAnsi="Arial Narrow"/>
          <w:sz w:val="22"/>
          <w:lang w:val="en-AU"/>
        </w:rPr>
        <w:tab/>
      </w:r>
      <w:r w:rsidRPr="004E4DF4">
        <w:rPr>
          <w:rFonts w:ascii="Arial Narrow" w:eastAsia="Times New Roman" w:hAnsi="Arial Narrow"/>
        </w:rPr>
        <w:tab/>
      </w:r>
      <w:r w:rsidRPr="004E4DF4">
        <w:rPr>
          <w:rFonts w:ascii="Arial Narrow" w:eastAsia="Times New Roman" w:hAnsi="Arial Narrow"/>
        </w:rPr>
        <w:tab/>
      </w:r>
      <w:r w:rsidRPr="004E4DF4">
        <w:rPr>
          <w:rFonts w:ascii="Arial Narrow" w:eastAsia="Times New Roman" w:hAnsi="Arial Narrow"/>
        </w:rPr>
        <w:tab/>
      </w:r>
      <w:r w:rsidRPr="004E4DF4">
        <w:rPr>
          <w:rFonts w:ascii="Arial Narrow" w:eastAsia="Times New Roman" w:hAnsi="Arial Narrow"/>
        </w:rPr>
        <w:tab/>
      </w:r>
      <w:r w:rsidRPr="004E4DF4">
        <w:rPr>
          <w:rFonts w:ascii="Arial Narrow" w:eastAsia="Times New Roman" w:hAnsi="Arial Narrow"/>
          <w:sz w:val="22"/>
        </w:rPr>
        <w:t xml:space="preserve">. </w:t>
      </w:r>
    </w:p>
    <w:p w14:paraId="20BB72C5" w14:textId="27A604E6" w:rsidR="00160645" w:rsidRPr="00245811" w:rsidRDefault="00681670" w:rsidP="005260A2">
      <w:pPr>
        <w:pStyle w:val="NormalWeb"/>
        <w:spacing w:before="0" w:beforeAutospacing="0" w:after="0" w:line="276" w:lineRule="auto"/>
        <w:rPr>
          <w:rFonts w:ascii="Arial Narrow" w:eastAsia="Times New Roman" w:hAnsi="Arial Narrow"/>
          <w:b/>
          <w:color w:val="155580"/>
          <w:sz w:val="22"/>
          <w:szCs w:val="22"/>
        </w:rPr>
      </w:pPr>
      <w:r w:rsidRPr="004E4DF4">
        <w:rPr>
          <w:rFonts w:ascii="Arial Narrow" w:eastAsia="Times New Roman" w:hAnsi="Arial Narrow"/>
          <w:b/>
          <w:color w:val="002142"/>
          <w:sz w:val="28"/>
        </w:rPr>
        <w:br/>
      </w:r>
      <w:r w:rsidR="00245811">
        <w:rPr>
          <w:rFonts w:ascii="Arial Narrow" w:eastAsia="Times New Roman" w:hAnsi="Arial Narrow"/>
          <w:b/>
          <w:color w:val="155580"/>
          <w:sz w:val="22"/>
          <w:szCs w:val="22"/>
        </w:rPr>
        <w:t>Definitions</w:t>
      </w:r>
    </w:p>
    <w:p w14:paraId="522EB34D" w14:textId="77777777" w:rsidR="00833E30" w:rsidRPr="004E4DF4" w:rsidRDefault="00833E30" w:rsidP="005260A2">
      <w:pPr>
        <w:pStyle w:val="Heading2"/>
        <w:spacing w:before="0" w:beforeAutospacing="0" w:after="0" w:line="276" w:lineRule="auto"/>
        <w:rPr>
          <w:rFonts w:ascii="Arial Narrow" w:hAnsi="Arial Narrow"/>
          <w:color w:val="155580"/>
          <w:sz w:val="24"/>
          <w:szCs w:val="24"/>
        </w:rPr>
      </w:pPr>
    </w:p>
    <w:p w14:paraId="2F1E838B" w14:textId="3F5FD797" w:rsidR="005260A2" w:rsidRPr="005260A2" w:rsidRDefault="005260A2" w:rsidP="005260A2">
      <w:pPr>
        <w:spacing w:line="276" w:lineRule="auto"/>
        <w:rPr>
          <w:rFonts w:ascii="Arial Narrow" w:hAnsi="Arial Narrow"/>
          <w:b/>
          <w:sz w:val="22"/>
          <w:szCs w:val="22"/>
        </w:rPr>
      </w:pPr>
      <w:r w:rsidRPr="005260A2">
        <w:rPr>
          <w:rFonts w:ascii="Arial Narrow" w:hAnsi="Arial Narrow"/>
          <w:b/>
          <w:sz w:val="22"/>
          <w:szCs w:val="22"/>
        </w:rPr>
        <w:t>Person Conducting a Business or Undertaking (PCBU)</w:t>
      </w:r>
      <w:r w:rsidR="00245811">
        <w:rPr>
          <w:rFonts w:ascii="Arial Narrow" w:hAnsi="Arial Narrow"/>
          <w:b/>
          <w:sz w:val="22"/>
          <w:szCs w:val="22"/>
        </w:rPr>
        <w:t>:</w:t>
      </w:r>
    </w:p>
    <w:p w14:paraId="40A92B8F" w14:textId="4AADB043" w:rsidR="005260A2" w:rsidRPr="00EA328C" w:rsidRDefault="005260A2" w:rsidP="005260A2">
      <w:pPr>
        <w:autoSpaceDE w:val="0"/>
        <w:autoSpaceDN w:val="0"/>
        <w:adjustRightInd w:val="0"/>
        <w:spacing w:line="276" w:lineRule="auto"/>
        <w:rPr>
          <w:rFonts w:ascii="Arial Narrow" w:hAnsi="Arial Narrow" w:cs="Calibri"/>
          <w:b/>
          <w:i/>
          <w:color w:val="000000"/>
          <w:sz w:val="22"/>
          <w:szCs w:val="22"/>
        </w:rPr>
      </w:pPr>
      <w:r w:rsidRPr="00A1792B">
        <w:rPr>
          <w:rFonts w:ascii="Arial Narrow" w:hAnsi="Arial Narrow" w:cs="Calibri"/>
          <w:color w:val="000000"/>
          <w:sz w:val="22"/>
          <w:szCs w:val="22"/>
        </w:rPr>
        <w:t>A PCBU is a legal entity. In the context of early childhood and compu</w:t>
      </w:r>
      <w:r w:rsidR="00EA328C">
        <w:rPr>
          <w:rFonts w:ascii="Arial Narrow" w:hAnsi="Arial Narrow" w:cs="Calibri"/>
          <w:color w:val="000000"/>
          <w:sz w:val="22"/>
          <w:szCs w:val="22"/>
        </w:rPr>
        <w:t xml:space="preserve">lsory education, the PCBU is a </w:t>
      </w:r>
      <w:r w:rsidR="00503338">
        <w:rPr>
          <w:rFonts w:ascii="Arial Narrow" w:hAnsi="Arial Narrow" w:cs="Calibri"/>
          <w:color w:val="000000"/>
          <w:sz w:val="22"/>
          <w:szCs w:val="22"/>
        </w:rPr>
        <w:t>ECE Centre</w:t>
      </w:r>
      <w:r w:rsidRPr="00503338">
        <w:rPr>
          <w:rFonts w:ascii="Arial Narrow" w:hAnsi="Arial Narrow" w:cs="Calibri"/>
          <w:color w:val="000000"/>
          <w:sz w:val="22"/>
          <w:szCs w:val="22"/>
        </w:rPr>
        <w:t xml:space="preserve"> </w:t>
      </w:r>
      <w:r w:rsidRPr="00A1792B">
        <w:rPr>
          <w:rFonts w:ascii="Arial Narrow" w:hAnsi="Arial Narrow" w:cs="Calibri"/>
          <w:color w:val="000000"/>
          <w:sz w:val="22"/>
          <w:szCs w:val="22"/>
        </w:rPr>
        <w:t xml:space="preserve">Board of Trustees as an entity, ECE </w:t>
      </w:r>
      <w:r w:rsidR="00503338">
        <w:rPr>
          <w:rFonts w:ascii="Arial Narrow" w:hAnsi="Arial Narrow" w:cs="Calibri"/>
          <w:color w:val="000000"/>
          <w:sz w:val="22"/>
          <w:szCs w:val="22"/>
        </w:rPr>
        <w:t>Centre/</w:t>
      </w:r>
      <w:r w:rsidRPr="00A1792B">
        <w:rPr>
          <w:rFonts w:ascii="Arial Narrow" w:hAnsi="Arial Narrow" w:cs="Calibri"/>
          <w:color w:val="000000"/>
          <w:sz w:val="22"/>
          <w:szCs w:val="22"/>
        </w:rPr>
        <w:t>service</w:t>
      </w:r>
      <w:r w:rsidR="00503338">
        <w:rPr>
          <w:rFonts w:ascii="Arial Narrow" w:hAnsi="Arial Narrow" w:cs="Calibri"/>
          <w:color w:val="000000"/>
          <w:sz w:val="22"/>
          <w:szCs w:val="22"/>
        </w:rPr>
        <w:t xml:space="preserve"> owner</w:t>
      </w:r>
      <w:r w:rsidRPr="00A1792B">
        <w:rPr>
          <w:rFonts w:ascii="Arial Narrow" w:hAnsi="Arial Narrow" w:cs="Calibri"/>
          <w:color w:val="000000"/>
          <w:sz w:val="22"/>
          <w:szCs w:val="22"/>
        </w:rPr>
        <w:t>, kohanga reo, national education association, Ministry of Education or District Health Board (as landlords), sponsor, proprietor and/or self-employed educator.</w:t>
      </w:r>
      <w:r w:rsidR="00EA328C">
        <w:rPr>
          <w:rFonts w:ascii="Arial Narrow" w:hAnsi="Arial Narrow" w:cs="Calibri"/>
          <w:color w:val="000000"/>
          <w:sz w:val="22"/>
          <w:szCs w:val="22"/>
        </w:rPr>
        <w:t xml:space="preserve">   </w:t>
      </w:r>
    </w:p>
    <w:p w14:paraId="2C14CC2E" w14:textId="77777777" w:rsidR="005260A2" w:rsidRDefault="005260A2" w:rsidP="005260A2">
      <w:pPr>
        <w:autoSpaceDE w:val="0"/>
        <w:autoSpaceDN w:val="0"/>
        <w:adjustRightInd w:val="0"/>
        <w:spacing w:line="276" w:lineRule="auto"/>
        <w:rPr>
          <w:rFonts w:ascii="Arial Narrow" w:hAnsi="Arial Narrow" w:cs="Calibri"/>
          <w:b/>
          <w:color w:val="000000"/>
          <w:sz w:val="22"/>
          <w:szCs w:val="22"/>
        </w:rPr>
      </w:pPr>
    </w:p>
    <w:p w14:paraId="34F8F267" w14:textId="630321B9" w:rsidR="005260A2" w:rsidRPr="00A1792B" w:rsidRDefault="005260A2" w:rsidP="005260A2">
      <w:pPr>
        <w:autoSpaceDE w:val="0"/>
        <w:autoSpaceDN w:val="0"/>
        <w:adjustRightInd w:val="0"/>
        <w:spacing w:line="276" w:lineRule="auto"/>
        <w:rPr>
          <w:rFonts w:ascii="Arial Narrow" w:hAnsi="Arial Narrow"/>
          <w:sz w:val="22"/>
          <w:szCs w:val="22"/>
        </w:rPr>
      </w:pPr>
      <w:r w:rsidRPr="00A1792B">
        <w:rPr>
          <w:rFonts w:ascii="Arial Narrow" w:hAnsi="Arial Narrow" w:cs="Calibri"/>
          <w:b/>
          <w:color w:val="000000"/>
          <w:sz w:val="22"/>
          <w:szCs w:val="22"/>
        </w:rPr>
        <w:t xml:space="preserve">Health and Safety Officer:  </w:t>
      </w:r>
      <w:r>
        <w:rPr>
          <w:rFonts w:ascii="Arial Narrow" w:hAnsi="Arial Narrow" w:cs="Calibri"/>
          <w:b/>
          <w:color w:val="000000"/>
          <w:sz w:val="22"/>
          <w:szCs w:val="22"/>
        </w:rPr>
        <w:br/>
      </w:r>
      <w:r w:rsidRPr="00A1792B">
        <w:rPr>
          <w:rFonts w:ascii="Arial Narrow" w:hAnsi="Arial Narrow" w:cs="Calibri"/>
          <w:color w:val="000000"/>
          <w:sz w:val="22"/>
          <w:szCs w:val="22"/>
        </w:rPr>
        <w:t xml:space="preserve">Officers are individual members of a board of trustees or board of directors, and any other person occupying a position that allows them to </w:t>
      </w:r>
      <w:r w:rsidRPr="00A1792B">
        <w:rPr>
          <w:rFonts w:ascii="Arial Narrow" w:hAnsi="Arial Narrow" w:cs="Calibri"/>
          <w:b/>
          <w:bCs/>
          <w:sz w:val="22"/>
          <w:szCs w:val="22"/>
        </w:rPr>
        <w:t>exercise significant influence</w:t>
      </w:r>
      <w:r w:rsidRPr="00A1792B">
        <w:rPr>
          <w:rFonts w:ascii="Arial Narrow" w:hAnsi="Arial Narrow" w:cs="Calibri"/>
          <w:b/>
          <w:bCs/>
          <w:color w:val="E4443F"/>
          <w:sz w:val="22"/>
          <w:szCs w:val="22"/>
        </w:rPr>
        <w:t xml:space="preserve"> </w:t>
      </w:r>
      <w:r w:rsidRPr="00A1792B">
        <w:rPr>
          <w:rFonts w:ascii="Arial Narrow" w:hAnsi="Arial Narrow" w:cs="Calibri"/>
          <w:color w:val="000000"/>
          <w:sz w:val="22"/>
          <w:szCs w:val="22"/>
        </w:rPr>
        <w:t xml:space="preserve">over the management of the business or undertaking (for example, a chief executive or a principal).  </w:t>
      </w:r>
      <w:r>
        <w:rPr>
          <w:rFonts w:ascii="Arial Narrow" w:hAnsi="Arial Narrow" w:cs="Calibri"/>
          <w:color w:val="000000"/>
          <w:sz w:val="22"/>
          <w:szCs w:val="22"/>
        </w:rPr>
        <w:br/>
      </w:r>
    </w:p>
    <w:p w14:paraId="4D783102" w14:textId="77777777" w:rsidR="005260A2" w:rsidRPr="00A1792B" w:rsidRDefault="005260A2" w:rsidP="005260A2">
      <w:pPr>
        <w:autoSpaceDE w:val="0"/>
        <w:autoSpaceDN w:val="0"/>
        <w:adjustRightInd w:val="0"/>
        <w:spacing w:line="276" w:lineRule="auto"/>
        <w:rPr>
          <w:rFonts w:ascii="Arial Narrow" w:hAnsi="Arial Narrow" w:cs="Calibri"/>
          <w:color w:val="000000"/>
          <w:sz w:val="22"/>
          <w:szCs w:val="22"/>
        </w:rPr>
      </w:pPr>
      <w:r w:rsidRPr="00A1792B">
        <w:rPr>
          <w:rFonts w:ascii="Arial Narrow" w:hAnsi="Arial Narrow" w:cs="Calibri"/>
          <w:color w:val="000000"/>
          <w:sz w:val="22"/>
          <w:szCs w:val="22"/>
        </w:rPr>
        <w:t xml:space="preserve">Their role is to exercise </w:t>
      </w:r>
      <w:r w:rsidRPr="00A1792B">
        <w:rPr>
          <w:rFonts w:ascii="Arial Narrow" w:hAnsi="Arial Narrow" w:cs="Calibri"/>
          <w:b/>
          <w:bCs/>
          <w:sz w:val="22"/>
          <w:szCs w:val="22"/>
        </w:rPr>
        <w:t>due diligence</w:t>
      </w:r>
      <w:r w:rsidRPr="00A1792B">
        <w:rPr>
          <w:rFonts w:ascii="Arial Narrow" w:hAnsi="Arial Narrow" w:cs="Calibri"/>
          <w:color w:val="000000"/>
          <w:sz w:val="22"/>
          <w:szCs w:val="22"/>
        </w:rPr>
        <w:t>, which means they must take reasonable steps to ensure that the Board/ECE (as the PCBU) meets its health and safety obligations. The purpose of due diligence is to inform governance decisions so they do not adversely or negatively affect health and safety. The officer will proactively undertake due diligence to ensure health and safety is prioritised by their Board/ECE in order to improve health and safety and avoid the risk of any liability.</w:t>
      </w:r>
    </w:p>
    <w:p w14:paraId="34E9DDB3" w14:textId="77777777" w:rsidR="005260A2" w:rsidRDefault="005260A2" w:rsidP="005260A2">
      <w:pPr>
        <w:spacing w:line="276" w:lineRule="auto"/>
        <w:rPr>
          <w:rFonts w:ascii="Arial Narrow" w:hAnsi="Arial Narrow"/>
          <w:b/>
          <w:sz w:val="22"/>
          <w:szCs w:val="22"/>
        </w:rPr>
      </w:pPr>
    </w:p>
    <w:p w14:paraId="16FD0088" w14:textId="78CEBAE4" w:rsidR="005260A2" w:rsidRPr="00A1792B" w:rsidRDefault="005260A2" w:rsidP="005260A2">
      <w:pPr>
        <w:spacing w:line="276" w:lineRule="auto"/>
        <w:rPr>
          <w:rFonts w:ascii="Arial Narrow" w:hAnsi="Arial Narrow"/>
          <w:sz w:val="22"/>
          <w:szCs w:val="22"/>
        </w:rPr>
      </w:pPr>
      <w:r w:rsidRPr="00A1792B">
        <w:rPr>
          <w:rFonts w:ascii="Arial Narrow" w:hAnsi="Arial Narrow"/>
          <w:b/>
          <w:sz w:val="22"/>
          <w:szCs w:val="22"/>
        </w:rPr>
        <w:t>Worker:</w:t>
      </w:r>
      <w:r w:rsidRPr="00A1792B">
        <w:rPr>
          <w:rFonts w:ascii="Arial Narrow" w:hAnsi="Arial Narrow"/>
          <w:sz w:val="22"/>
          <w:szCs w:val="22"/>
        </w:rPr>
        <w:t xml:space="preserve"> </w:t>
      </w:r>
      <w:r>
        <w:rPr>
          <w:rFonts w:ascii="Arial Narrow" w:hAnsi="Arial Narrow"/>
          <w:sz w:val="22"/>
          <w:szCs w:val="22"/>
        </w:rPr>
        <w:br/>
        <w:t>A</w:t>
      </w:r>
      <w:r w:rsidRPr="00A1792B">
        <w:rPr>
          <w:rFonts w:ascii="Arial Narrow" w:hAnsi="Arial Narrow"/>
          <w:sz w:val="22"/>
          <w:szCs w:val="22"/>
        </w:rPr>
        <w:t xml:space="preserve"> person who carries out work in any capacity for the Governance Group/ECE service, including employees, contractors and their employees,  students and volunteers</w:t>
      </w:r>
      <w:r>
        <w:rPr>
          <w:rFonts w:ascii="Arial Narrow" w:hAnsi="Arial Narrow"/>
          <w:sz w:val="22"/>
          <w:szCs w:val="22"/>
        </w:rPr>
        <w:t>.</w:t>
      </w:r>
    </w:p>
    <w:p w14:paraId="0AEADF77" w14:textId="77777777" w:rsidR="005260A2" w:rsidRDefault="005260A2" w:rsidP="005260A2">
      <w:pPr>
        <w:autoSpaceDE w:val="0"/>
        <w:autoSpaceDN w:val="0"/>
        <w:adjustRightInd w:val="0"/>
        <w:spacing w:line="276" w:lineRule="auto"/>
        <w:rPr>
          <w:rFonts w:ascii="Arial Narrow" w:hAnsi="Arial Narrow"/>
          <w:b/>
          <w:sz w:val="22"/>
          <w:szCs w:val="22"/>
        </w:rPr>
      </w:pPr>
    </w:p>
    <w:p w14:paraId="4FFD8F5A" w14:textId="2EE7FA90" w:rsidR="005260A2" w:rsidRDefault="005260A2" w:rsidP="005260A2">
      <w:pPr>
        <w:autoSpaceDE w:val="0"/>
        <w:autoSpaceDN w:val="0"/>
        <w:adjustRightInd w:val="0"/>
        <w:spacing w:line="276" w:lineRule="auto"/>
        <w:rPr>
          <w:rFonts w:ascii="Arial Narrow" w:hAnsi="Arial Narrow"/>
          <w:sz w:val="22"/>
          <w:szCs w:val="22"/>
        </w:rPr>
      </w:pPr>
      <w:r w:rsidRPr="00A1792B">
        <w:rPr>
          <w:rFonts w:ascii="Arial Narrow" w:hAnsi="Arial Narrow"/>
          <w:b/>
          <w:sz w:val="22"/>
          <w:szCs w:val="22"/>
        </w:rPr>
        <w:t xml:space="preserve">Health and Safety </w:t>
      </w:r>
      <w:r>
        <w:rPr>
          <w:rFonts w:ascii="Arial Narrow" w:hAnsi="Arial Narrow"/>
          <w:b/>
          <w:sz w:val="22"/>
          <w:szCs w:val="22"/>
        </w:rPr>
        <w:t>R</w:t>
      </w:r>
      <w:r w:rsidRPr="00A1792B">
        <w:rPr>
          <w:rFonts w:ascii="Arial Narrow" w:hAnsi="Arial Narrow"/>
          <w:b/>
          <w:sz w:val="22"/>
          <w:szCs w:val="22"/>
        </w:rPr>
        <w:t>epresentative:</w:t>
      </w:r>
      <w:r w:rsidRPr="00A1792B">
        <w:rPr>
          <w:rFonts w:ascii="Arial Narrow" w:hAnsi="Arial Narrow"/>
          <w:sz w:val="22"/>
          <w:szCs w:val="22"/>
        </w:rPr>
        <w:t xml:space="preserve"> </w:t>
      </w:r>
    </w:p>
    <w:p w14:paraId="030A1CFA" w14:textId="4D714A48" w:rsidR="005260A2" w:rsidRPr="00A1792B" w:rsidRDefault="005260A2" w:rsidP="005260A2">
      <w:pPr>
        <w:autoSpaceDE w:val="0"/>
        <w:autoSpaceDN w:val="0"/>
        <w:adjustRightInd w:val="0"/>
        <w:spacing w:line="276" w:lineRule="auto"/>
        <w:rPr>
          <w:rFonts w:ascii="Arial Narrow" w:hAnsi="Arial Narrow" w:cs="Calibri"/>
          <w:color w:val="000000"/>
          <w:sz w:val="22"/>
          <w:szCs w:val="22"/>
        </w:rPr>
      </w:pPr>
      <w:r w:rsidRPr="00A1792B">
        <w:rPr>
          <w:rFonts w:ascii="Arial Narrow" w:hAnsi="Arial Narrow"/>
          <w:sz w:val="22"/>
          <w:szCs w:val="22"/>
        </w:rPr>
        <w:t>H</w:t>
      </w:r>
      <w:r w:rsidRPr="00A1792B">
        <w:rPr>
          <w:rFonts w:ascii="Arial Narrow" w:hAnsi="Arial Narrow" w:cs="Calibri"/>
          <w:color w:val="000000"/>
          <w:sz w:val="22"/>
          <w:szCs w:val="22"/>
        </w:rPr>
        <w:t xml:space="preserve">ealth and Safety Representatives (HSRs) are workers who are </w:t>
      </w:r>
      <w:r w:rsidRPr="00A1792B">
        <w:rPr>
          <w:rFonts w:ascii="Arial Narrow" w:hAnsi="Arial Narrow" w:cs="Calibri"/>
          <w:b/>
          <w:bCs/>
          <w:sz w:val="22"/>
          <w:szCs w:val="22"/>
        </w:rPr>
        <w:t>elected</w:t>
      </w:r>
      <w:r w:rsidRPr="00A1792B">
        <w:rPr>
          <w:rFonts w:ascii="Arial Narrow" w:hAnsi="Arial Narrow" w:cs="Calibri"/>
          <w:color w:val="000000"/>
          <w:sz w:val="22"/>
          <w:szCs w:val="22"/>
        </w:rPr>
        <w:t xml:space="preserve"> to represent their colleagues on health and safety matters and receive appropriate training.</w:t>
      </w:r>
    </w:p>
    <w:p w14:paraId="6F8B9DFC" w14:textId="77777777" w:rsidR="005260A2" w:rsidRDefault="005260A2" w:rsidP="005260A2">
      <w:pPr>
        <w:autoSpaceDE w:val="0"/>
        <w:autoSpaceDN w:val="0"/>
        <w:adjustRightInd w:val="0"/>
        <w:spacing w:line="276" w:lineRule="auto"/>
        <w:rPr>
          <w:rFonts w:ascii="Arial Narrow" w:hAnsi="Arial Narrow" w:cs="Calibri"/>
          <w:b/>
          <w:color w:val="000000"/>
          <w:sz w:val="22"/>
          <w:szCs w:val="22"/>
        </w:rPr>
      </w:pPr>
    </w:p>
    <w:p w14:paraId="360665CF" w14:textId="0E3B9D27" w:rsidR="005260A2" w:rsidRPr="00A1792B" w:rsidRDefault="005260A2" w:rsidP="005260A2">
      <w:pPr>
        <w:autoSpaceDE w:val="0"/>
        <w:autoSpaceDN w:val="0"/>
        <w:adjustRightInd w:val="0"/>
        <w:spacing w:line="276" w:lineRule="auto"/>
        <w:rPr>
          <w:rFonts w:ascii="Arial Narrow" w:hAnsi="Arial Narrow" w:cs="Calibri"/>
          <w:color w:val="000000"/>
          <w:sz w:val="22"/>
          <w:szCs w:val="22"/>
        </w:rPr>
      </w:pPr>
      <w:r w:rsidRPr="00A1792B">
        <w:rPr>
          <w:rFonts w:ascii="Arial Narrow" w:hAnsi="Arial Narrow" w:cs="Calibri"/>
          <w:b/>
          <w:color w:val="000000"/>
          <w:sz w:val="22"/>
          <w:szCs w:val="22"/>
        </w:rPr>
        <w:t xml:space="preserve">Health and Safety Committee: </w:t>
      </w:r>
      <w:r>
        <w:rPr>
          <w:rFonts w:ascii="Arial Narrow" w:hAnsi="Arial Narrow" w:cs="Calibri"/>
          <w:b/>
          <w:color w:val="000000"/>
          <w:sz w:val="22"/>
          <w:szCs w:val="22"/>
        </w:rPr>
        <w:br/>
      </w:r>
      <w:r w:rsidRPr="00A1792B">
        <w:rPr>
          <w:rFonts w:ascii="Arial Narrow" w:hAnsi="Arial Narrow" w:cs="Calibri"/>
          <w:color w:val="000000"/>
          <w:sz w:val="22"/>
          <w:szCs w:val="22"/>
        </w:rPr>
        <w:t xml:space="preserve">A Health and Safety Committee (HSC) brings together workers (including HSRs) and management to develop and review health and safety policies and procedures for the workplace. </w:t>
      </w:r>
    </w:p>
    <w:p w14:paraId="3C960DAE" w14:textId="77777777" w:rsidR="00833E30" w:rsidRPr="004E4DF4" w:rsidRDefault="00833E30" w:rsidP="005260A2">
      <w:pPr>
        <w:spacing w:line="276" w:lineRule="auto"/>
        <w:rPr>
          <w:rFonts w:ascii="Arial Narrow" w:hAnsi="Arial Narrow"/>
          <w:b/>
          <w:color w:val="B31107"/>
        </w:rPr>
      </w:pPr>
    </w:p>
    <w:p w14:paraId="595A41E6" w14:textId="77777777" w:rsidR="005260A2" w:rsidRDefault="005260A2" w:rsidP="005260A2">
      <w:pPr>
        <w:spacing w:line="276" w:lineRule="auto"/>
        <w:rPr>
          <w:rFonts w:ascii="Arial Narrow" w:hAnsi="Arial Narrow"/>
          <w:b/>
          <w:color w:val="002142"/>
          <w:sz w:val="28"/>
          <w:szCs w:val="28"/>
        </w:rPr>
      </w:pPr>
    </w:p>
    <w:p w14:paraId="2C371C89" w14:textId="77777777" w:rsidR="005260A2" w:rsidRDefault="005260A2">
      <w:pPr>
        <w:rPr>
          <w:rFonts w:ascii="Arial Narrow" w:hAnsi="Arial Narrow"/>
          <w:b/>
          <w:color w:val="002142"/>
          <w:sz w:val="28"/>
          <w:szCs w:val="28"/>
        </w:rPr>
      </w:pPr>
      <w:r>
        <w:rPr>
          <w:rFonts w:ascii="Arial Narrow" w:hAnsi="Arial Narrow"/>
          <w:b/>
          <w:color w:val="002142"/>
          <w:sz w:val="28"/>
          <w:szCs w:val="28"/>
        </w:rPr>
        <w:br w:type="page"/>
      </w:r>
    </w:p>
    <w:p w14:paraId="6397B2C9" w14:textId="148422C8" w:rsidR="00393F89" w:rsidRPr="005260A2" w:rsidRDefault="005260A2" w:rsidP="005260A2">
      <w:pPr>
        <w:spacing w:line="276" w:lineRule="auto"/>
        <w:rPr>
          <w:rFonts w:ascii="Arial Narrow" w:hAnsi="Arial Narrow"/>
          <w:b/>
          <w:color w:val="002142"/>
          <w:sz w:val="28"/>
          <w:szCs w:val="28"/>
        </w:rPr>
      </w:pPr>
      <w:r w:rsidRPr="005260A2">
        <w:rPr>
          <w:rFonts w:ascii="Arial Narrow" w:hAnsi="Arial Narrow"/>
          <w:b/>
          <w:color w:val="002142"/>
          <w:sz w:val="28"/>
          <w:szCs w:val="28"/>
        </w:rPr>
        <w:lastRenderedPageBreak/>
        <w:t>GUIDELINES</w:t>
      </w:r>
    </w:p>
    <w:p w14:paraId="700BA864" w14:textId="77777777" w:rsidR="00681670" w:rsidRPr="004E4DF4" w:rsidRDefault="00681670" w:rsidP="005260A2">
      <w:pPr>
        <w:spacing w:line="276" w:lineRule="auto"/>
        <w:rPr>
          <w:rFonts w:ascii="Arial Narrow" w:hAnsi="Arial Narrow"/>
          <w:b/>
          <w:color w:val="155580"/>
        </w:rPr>
      </w:pPr>
    </w:p>
    <w:p w14:paraId="2EF67FD3" w14:textId="36A91CF8" w:rsidR="005260A2" w:rsidRPr="005260A2" w:rsidRDefault="005260A2" w:rsidP="005260A2">
      <w:pPr>
        <w:pStyle w:val="ListParagraph"/>
        <w:numPr>
          <w:ilvl w:val="0"/>
          <w:numId w:val="38"/>
        </w:numPr>
        <w:spacing w:after="0"/>
        <w:rPr>
          <w:rFonts w:ascii="Arial Narrow" w:hAnsi="Arial Narrow"/>
        </w:rPr>
      </w:pPr>
      <w:r w:rsidRPr="005260A2">
        <w:rPr>
          <w:rFonts w:ascii="Arial Narrow" w:hAnsi="Arial Narrow"/>
        </w:rPr>
        <w:t>All staff have individual responsibility to take reasonable care for health and safety of themselves and others in the ECE setting, to co-operate in the development an</w:t>
      </w:r>
      <w:r w:rsidR="003125E9">
        <w:rPr>
          <w:rFonts w:ascii="Arial Narrow" w:hAnsi="Arial Narrow"/>
        </w:rPr>
        <w:t>d implementation of Health and S</w:t>
      </w:r>
      <w:r w:rsidRPr="005260A2">
        <w:rPr>
          <w:rFonts w:ascii="Arial Narrow" w:hAnsi="Arial Narrow"/>
        </w:rPr>
        <w:t>afety procedures and comply with these.</w:t>
      </w:r>
    </w:p>
    <w:p w14:paraId="2DD1C010" w14:textId="24EAF1B5" w:rsidR="005260A2" w:rsidRPr="00503338" w:rsidRDefault="00A304A9" w:rsidP="005260A2">
      <w:pPr>
        <w:numPr>
          <w:ilvl w:val="0"/>
          <w:numId w:val="38"/>
        </w:numPr>
        <w:spacing w:line="276" w:lineRule="auto"/>
        <w:rPr>
          <w:rFonts w:ascii="Arial Narrow" w:hAnsi="Arial Narrow"/>
          <w:sz w:val="22"/>
          <w:szCs w:val="22"/>
        </w:rPr>
      </w:pPr>
      <w:r>
        <w:rPr>
          <w:rFonts w:ascii="Arial Narrow" w:hAnsi="Arial Narrow"/>
          <w:sz w:val="22"/>
          <w:szCs w:val="22"/>
        </w:rPr>
        <w:t>The Board of Trustees/O</w:t>
      </w:r>
      <w:r w:rsidR="005260A2" w:rsidRPr="00A1792B">
        <w:rPr>
          <w:rFonts w:ascii="Arial Narrow" w:hAnsi="Arial Narrow"/>
          <w:sz w:val="22"/>
          <w:szCs w:val="22"/>
        </w:rPr>
        <w:t>wner will implement procedures to ensure all workers are informed of, understand, and accepting their responsibility for eliminating or minimising the potential for harm to</w:t>
      </w:r>
      <w:r w:rsidR="003125E9">
        <w:rPr>
          <w:rFonts w:ascii="Arial Narrow" w:hAnsi="Arial Narrow"/>
          <w:sz w:val="22"/>
          <w:szCs w:val="22"/>
        </w:rPr>
        <w:t xml:space="preserve"> themselves </w:t>
      </w:r>
      <w:r w:rsidR="005260A2" w:rsidRPr="00A1792B">
        <w:rPr>
          <w:rFonts w:ascii="Arial Narrow" w:hAnsi="Arial Narrow"/>
          <w:sz w:val="22"/>
          <w:szCs w:val="22"/>
        </w:rPr>
        <w:t xml:space="preserve">at their workplace, including contractors, other staff , students and visitors being informed of any results </w:t>
      </w:r>
      <w:r w:rsidR="005260A2">
        <w:rPr>
          <w:rFonts w:ascii="Arial Narrow" w:hAnsi="Arial Narrow"/>
          <w:sz w:val="22"/>
          <w:szCs w:val="22"/>
        </w:rPr>
        <w:t>of</w:t>
      </w:r>
      <w:r w:rsidR="005260A2" w:rsidRPr="00A1792B">
        <w:rPr>
          <w:rFonts w:ascii="Arial Narrow" w:hAnsi="Arial Narrow"/>
          <w:sz w:val="22"/>
          <w:szCs w:val="22"/>
        </w:rPr>
        <w:t xml:space="preserve"> monitoring</w:t>
      </w:r>
      <w:r w:rsidR="005260A2">
        <w:rPr>
          <w:rFonts w:ascii="Arial Narrow" w:hAnsi="Arial Narrow"/>
          <w:sz w:val="22"/>
          <w:szCs w:val="22"/>
        </w:rPr>
        <w:t xml:space="preserve"> in</w:t>
      </w:r>
      <w:r w:rsidR="005260A2" w:rsidRPr="00A1792B">
        <w:rPr>
          <w:rFonts w:ascii="Arial Narrow" w:hAnsi="Arial Narrow"/>
          <w:sz w:val="22"/>
          <w:szCs w:val="22"/>
        </w:rPr>
        <w:t xml:space="preserve"> their work area</w:t>
      </w:r>
      <w:r w:rsidR="005260A2">
        <w:rPr>
          <w:rFonts w:ascii="Arial Narrow" w:hAnsi="Arial Narrow"/>
          <w:sz w:val="22"/>
          <w:szCs w:val="22"/>
        </w:rPr>
        <w:t>.</w:t>
      </w:r>
    </w:p>
    <w:p w14:paraId="22D50982" w14:textId="3A5196F2" w:rsidR="00503338" w:rsidRPr="002E09FC" w:rsidRDefault="00503338" w:rsidP="005260A2">
      <w:pPr>
        <w:numPr>
          <w:ilvl w:val="0"/>
          <w:numId w:val="38"/>
        </w:numPr>
        <w:spacing w:line="276" w:lineRule="auto"/>
        <w:rPr>
          <w:rFonts w:ascii="Arial Narrow" w:hAnsi="Arial Narrow"/>
          <w:sz w:val="22"/>
          <w:szCs w:val="22"/>
        </w:rPr>
      </w:pPr>
      <w:r w:rsidRPr="002E09FC">
        <w:rPr>
          <w:rFonts w:ascii="Arial Narrow" w:hAnsi="Arial Narrow"/>
          <w:sz w:val="22"/>
          <w:szCs w:val="22"/>
        </w:rPr>
        <w:t xml:space="preserve">A Health and Safety Officer is appointed by the Board of Trustees/Owner to </w:t>
      </w:r>
      <w:r w:rsidR="002E09FC" w:rsidRPr="002E09FC">
        <w:rPr>
          <w:rFonts w:ascii="Arial Narrow" w:hAnsi="Arial Narrow"/>
          <w:sz w:val="22"/>
          <w:szCs w:val="22"/>
        </w:rPr>
        <w:t>ensure systems and process are in place to meet the requirements to of the Health and Safety at Work Act.</w:t>
      </w:r>
    </w:p>
    <w:p w14:paraId="451AF6A1" w14:textId="5D715DB0"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Workers will be consulted on, and given the opportunity to participate in, health and safety management</w:t>
      </w:r>
      <w:r>
        <w:rPr>
          <w:rFonts w:ascii="Arial Narrow" w:hAnsi="Arial Narrow"/>
          <w:sz w:val="22"/>
          <w:szCs w:val="22"/>
        </w:rPr>
        <w:t>.</w:t>
      </w:r>
    </w:p>
    <w:p w14:paraId="26709714" w14:textId="61240DCA"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 xml:space="preserve"> Employee representatives will be consulted regarding health and safety management</w:t>
      </w:r>
      <w:r>
        <w:rPr>
          <w:rFonts w:ascii="Arial Narrow" w:hAnsi="Arial Narrow"/>
          <w:sz w:val="22"/>
          <w:szCs w:val="22"/>
        </w:rPr>
        <w:t>.</w:t>
      </w:r>
    </w:p>
    <w:p w14:paraId="4860B42E" w14:textId="46DD3669" w:rsidR="005260A2" w:rsidRPr="00A1792B" w:rsidRDefault="003125E9" w:rsidP="005260A2">
      <w:pPr>
        <w:numPr>
          <w:ilvl w:val="0"/>
          <w:numId w:val="38"/>
        </w:numPr>
        <w:spacing w:line="276" w:lineRule="auto"/>
        <w:rPr>
          <w:rFonts w:ascii="Arial Narrow" w:hAnsi="Arial Narrow"/>
          <w:sz w:val="22"/>
          <w:szCs w:val="22"/>
        </w:rPr>
      </w:pPr>
      <w:r>
        <w:rPr>
          <w:rFonts w:ascii="Arial Narrow" w:hAnsi="Arial Narrow"/>
          <w:sz w:val="22"/>
          <w:szCs w:val="22"/>
        </w:rPr>
        <w:t>A Hazard Identification and M</w:t>
      </w:r>
      <w:r w:rsidR="005260A2" w:rsidRPr="00A1792B">
        <w:rPr>
          <w:rFonts w:ascii="Arial Narrow" w:hAnsi="Arial Narrow"/>
          <w:sz w:val="22"/>
          <w:szCs w:val="22"/>
        </w:rPr>
        <w:t xml:space="preserve">anagement system is provided to minimise risk of injuries. Significant </w:t>
      </w:r>
      <w:r w:rsidR="005260A2" w:rsidRPr="002E09FC">
        <w:rPr>
          <w:rFonts w:ascii="Arial Narrow" w:hAnsi="Arial Narrow"/>
          <w:i/>
          <w:sz w:val="22"/>
          <w:szCs w:val="22"/>
        </w:rPr>
        <w:t>hazards</w:t>
      </w:r>
      <w:r w:rsidR="005260A2" w:rsidRPr="00A1792B">
        <w:rPr>
          <w:rFonts w:ascii="Arial Narrow" w:hAnsi="Arial Narrow"/>
          <w:sz w:val="22"/>
          <w:szCs w:val="22"/>
        </w:rPr>
        <w:t xml:space="preserve"> will be controlled by:</w:t>
      </w:r>
    </w:p>
    <w:p w14:paraId="40ED215A" w14:textId="3F31EAF4" w:rsidR="005260A2" w:rsidRPr="00A1792B" w:rsidRDefault="005260A2" w:rsidP="005260A2">
      <w:pPr>
        <w:numPr>
          <w:ilvl w:val="0"/>
          <w:numId w:val="39"/>
        </w:numPr>
        <w:spacing w:line="276" w:lineRule="auto"/>
        <w:rPr>
          <w:rFonts w:ascii="Arial Narrow" w:hAnsi="Arial Narrow"/>
          <w:sz w:val="22"/>
          <w:szCs w:val="22"/>
        </w:rPr>
      </w:pPr>
      <w:r w:rsidRPr="00A1792B">
        <w:rPr>
          <w:rFonts w:ascii="Arial Narrow" w:hAnsi="Arial Narrow"/>
          <w:sz w:val="22"/>
          <w:szCs w:val="22"/>
        </w:rPr>
        <w:t>Eliminating or isolating any hazard that arises out of the Centre or Centre environment likely to cause harm to staff, students or other people</w:t>
      </w:r>
      <w:r>
        <w:rPr>
          <w:rFonts w:ascii="Arial Narrow" w:hAnsi="Arial Narrow"/>
          <w:sz w:val="22"/>
          <w:szCs w:val="22"/>
        </w:rPr>
        <w:t>.</w:t>
      </w:r>
    </w:p>
    <w:p w14:paraId="06532856" w14:textId="790F740B" w:rsidR="005260A2" w:rsidRPr="005260A2" w:rsidRDefault="005260A2" w:rsidP="005260A2">
      <w:pPr>
        <w:numPr>
          <w:ilvl w:val="0"/>
          <w:numId w:val="39"/>
        </w:numPr>
        <w:spacing w:line="276" w:lineRule="auto"/>
        <w:rPr>
          <w:rFonts w:ascii="Arial Narrow" w:hAnsi="Arial Narrow"/>
          <w:sz w:val="22"/>
          <w:szCs w:val="22"/>
        </w:rPr>
      </w:pPr>
      <w:r w:rsidRPr="00A1792B">
        <w:rPr>
          <w:rFonts w:ascii="Arial Narrow" w:hAnsi="Arial Narrow"/>
          <w:sz w:val="22"/>
          <w:szCs w:val="22"/>
        </w:rPr>
        <w:t>Minimising the effects of hazards, if they cannot be practicably eliminated or isolated</w:t>
      </w:r>
      <w:r>
        <w:rPr>
          <w:rFonts w:ascii="Arial Narrow" w:hAnsi="Arial Narrow"/>
          <w:sz w:val="22"/>
          <w:szCs w:val="22"/>
        </w:rPr>
        <w:t>.</w:t>
      </w:r>
    </w:p>
    <w:p w14:paraId="70E6C8E8" w14:textId="60E3CF4B"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A safe working environment will be maintained. This includes providing facilities for staff health and safety at work</w:t>
      </w:r>
      <w:r>
        <w:rPr>
          <w:rFonts w:ascii="Arial Narrow" w:hAnsi="Arial Narrow"/>
          <w:sz w:val="22"/>
          <w:szCs w:val="22"/>
        </w:rPr>
        <w:t>.</w:t>
      </w:r>
      <w:r w:rsidRPr="00A1792B">
        <w:rPr>
          <w:rFonts w:ascii="Arial Narrow" w:hAnsi="Arial Narrow"/>
          <w:sz w:val="22"/>
          <w:szCs w:val="22"/>
        </w:rPr>
        <w:t xml:space="preserve"> </w:t>
      </w:r>
    </w:p>
    <w:p w14:paraId="4D02F5B1" w14:textId="6D45B6AB"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Plans a</w:t>
      </w:r>
      <w:r w:rsidR="00A304A9">
        <w:rPr>
          <w:rFonts w:ascii="Arial Narrow" w:hAnsi="Arial Narrow"/>
          <w:sz w:val="22"/>
          <w:szCs w:val="22"/>
        </w:rPr>
        <w:t>nd procedures are developed for</w:t>
      </w:r>
      <w:r w:rsidRPr="00A1792B">
        <w:rPr>
          <w:rFonts w:ascii="Arial Narrow" w:hAnsi="Arial Narrow"/>
          <w:sz w:val="22"/>
          <w:szCs w:val="22"/>
        </w:rPr>
        <w:t xml:space="preserve"> foreseeable emergencies that may arise in the workplace</w:t>
      </w:r>
      <w:r>
        <w:rPr>
          <w:rFonts w:ascii="Arial Narrow" w:hAnsi="Arial Narrow"/>
          <w:sz w:val="22"/>
          <w:szCs w:val="22"/>
        </w:rPr>
        <w:t>.</w:t>
      </w:r>
    </w:p>
    <w:p w14:paraId="4517EE1E" w14:textId="0BB04C4B"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All new staff will undergo induction, training and supervision to ensure they have knowledge and understanding of health and safety practices and procedures.</w:t>
      </w:r>
    </w:p>
    <w:p w14:paraId="7E766C4E" w14:textId="3AB9F65A"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Effective procedures are provided for hiring and monitoring of contractors and for being accountable for their safety and for that of other visitors</w:t>
      </w:r>
      <w:r>
        <w:rPr>
          <w:rFonts w:ascii="Arial Narrow" w:hAnsi="Arial Narrow"/>
          <w:sz w:val="22"/>
          <w:szCs w:val="22"/>
        </w:rPr>
        <w:t>.</w:t>
      </w:r>
    </w:p>
    <w:p w14:paraId="697A6141" w14:textId="0B2CBE47" w:rsidR="005260A2" w:rsidRPr="005260A2" w:rsidRDefault="005260A2" w:rsidP="005260A2">
      <w:pPr>
        <w:numPr>
          <w:ilvl w:val="0"/>
          <w:numId w:val="38"/>
        </w:numPr>
        <w:spacing w:line="276" w:lineRule="auto"/>
        <w:jc w:val="both"/>
        <w:rPr>
          <w:rFonts w:ascii="Arial Narrow" w:hAnsi="Arial Narrow"/>
          <w:sz w:val="22"/>
          <w:szCs w:val="22"/>
        </w:rPr>
      </w:pPr>
      <w:r w:rsidRPr="00A1792B">
        <w:rPr>
          <w:rFonts w:ascii="Arial Narrow" w:hAnsi="Arial Narrow"/>
          <w:sz w:val="22"/>
          <w:szCs w:val="22"/>
        </w:rPr>
        <w:t>Current Health and Safety Policy and Procedures will be in the Centre Operations Manual and be accessible to all workers</w:t>
      </w:r>
      <w:r>
        <w:rPr>
          <w:rFonts w:ascii="Arial Narrow" w:hAnsi="Arial Narrow"/>
          <w:sz w:val="22"/>
          <w:szCs w:val="22"/>
        </w:rPr>
        <w:t>.</w:t>
      </w:r>
    </w:p>
    <w:p w14:paraId="5AC8A5C3" w14:textId="0E371388"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Injuries are record</w:t>
      </w:r>
      <w:r w:rsidR="003125E9">
        <w:rPr>
          <w:rFonts w:ascii="Arial Narrow" w:hAnsi="Arial Narrow"/>
          <w:sz w:val="22"/>
          <w:szCs w:val="22"/>
        </w:rPr>
        <w:t>ed</w:t>
      </w:r>
      <w:r w:rsidRPr="00A1792B">
        <w:rPr>
          <w:rFonts w:ascii="Arial Narrow" w:hAnsi="Arial Narrow"/>
          <w:sz w:val="22"/>
          <w:szCs w:val="22"/>
        </w:rPr>
        <w:t>, reported and analysed.</w:t>
      </w:r>
    </w:p>
    <w:p w14:paraId="3EDA4056" w14:textId="1F64FAF1"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The B</w:t>
      </w:r>
      <w:r w:rsidR="00147F68">
        <w:rPr>
          <w:rFonts w:ascii="Arial Narrow" w:hAnsi="Arial Narrow"/>
          <w:sz w:val="22"/>
          <w:szCs w:val="22"/>
        </w:rPr>
        <w:t>oard of Trustees/ECE Service is</w:t>
      </w:r>
      <w:r w:rsidRPr="00A1792B">
        <w:rPr>
          <w:rFonts w:ascii="Arial Narrow" w:hAnsi="Arial Narrow"/>
          <w:sz w:val="22"/>
          <w:szCs w:val="22"/>
        </w:rPr>
        <w:t xml:space="preserve"> committed to continuous improvement in health and safety</w:t>
      </w:r>
      <w:r>
        <w:rPr>
          <w:rFonts w:ascii="Arial Narrow" w:hAnsi="Arial Narrow"/>
          <w:sz w:val="22"/>
          <w:szCs w:val="22"/>
        </w:rPr>
        <w:t>.</w:t>
      </w:r>
    </w:p>
    <w:p w14:paraId="00B1F931" w14:textId="71F4F3F0"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The Board of Trustees is committed to comply</w:t>
      </w:r>
      <w:r w:rsidR="003125E9">
        <w:rPr>
          <w:rFonts w:ascii="Arial Narrow" w:hAnsi="Arial Narrow"/>
          <w:sz w:val="22"/>
          <w:szCs w:val="22"/>
        </w:rPr>
        <w:t>ing</w:t>
      </w:r>
      <w:r w:rsidRPr="00A1792B">
        <w:rPr>
          <w:rFonts w:ascii="Arial Narrow" w:hAnsi="Arial Narrow"/>
          <w:sz w:val="22"/>
          <w:szCs w:val="22"/>
        </w:rPr>
        <w:t xml:space="preserve"> with all relevant health and safety legislation.</w:t>
      </w:r>
    </w:p>
    <w:p w14:paraId="2308D02A" w14:textId="2E65984A"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Staff are supported in the safe return to work after an injury.</w:t>
      </w:r>
    </w:p>
    <w:p w14:paraId="7B51D983" w14:textId="748A4B20" w:rsidR="005260A2" w:rsidRPr="005260A2" w:rsidRDefault="005260A2" w:rsidP="005260A2">
      <w:pPr>
        <w:numPr>
          <w:ilvl w:val="0"/>
          <w:numId w:val="38"/>
        </w:numPr>
        <w:spacing w:line="276" w:lineRule="auto"/>
        <w:rPr>
          <w:rFonts w:ascii="Arial Narrow" w:hAnsi="Arial Narrow"/>
          <w:sz w:val="22"/>
          <w:szCs w:val="22"/>
        </w:rPr>
      </w:pPr>
      <w:r w:rsidRPr="00A1792B">
        <w:rPr>
          <w:rFonts w:ascii="Arial Narrow" w:hAnsi="Arial Narrow"/>
          <w:sz w:val="22"/>
          <w:szCs w:val="22"/>
        </w:rPr>
        <w:t xml:space="preserve">There will be on-going evaluation, review </w:t>
      </w:r>
      <w:r w:rsidR="00147F68">
        <w:rPr>
          <w:rFonts w:ascii="Arial Narrow" w:hAnsi="Arial Narrow"/>
          <w:sz w:val="22"/>
          <w:szCs w:val="22"/>
        </w:rPr>
        <w:t>and updating of</w:t>
      </w:r>
      <w:r w:rsidRPr="00A1792B">
        <w:rPr>
          <w:rFonts w:ascii="Arial Narrow" w:hAnsi="Arial Narrow"/>
          <w:sz w:val="22"/>
          <w:szCs w:val="22"/>
        </w:rPr>
        <w:t xml:space="preserve"> compliance with the health and safety programme and this policy</w:t>
      </w:r>
      <w:r>
        <w:rPr>
          <w:rFonts w:ascii="Arial Narrow" w:hAnsi="Arial Narrow"/>
          <w:sz w:val="22"/>
          <w:szCs w:val="22"/>
        </w:rPr>
        <w:t>.</w:t>
      </w:r>
    </w:p>
    <w:p w14:paraId="645A10C2" w14:textId="26942F29" w:rsidR="0053750F" w:rsidRDefault="005260A2" w:rsidP="005260A2">
      <w:pPr>
        <w:numPr>
          <w:ilvl w:val="0"/>
          <w:numId w:val="38"/>
        </w:numPr>
        <w:spacing w:line="276" w:lineRule="auto"/>
        <w:rPr>
          <w:rFonts w:ascii="Arial Narrow" w:hAnsi="Arial Narrow"/>
          <w:b/>
          <w:i/>
        </w:rPr>
      </w:pPr>
      <w:r w:rsidRPr="00A1792B">
        <w:rPr>
          <w:rFonts w:ascii="Arial Narrow" w:hAnsi="Arial Narrow"/>
          <w:sz w:val="22"/>
          <w:szCs w:val="22"/>
        </w:rPr>
        <w:t>All records of accident or injuries will be retained for five years.</w:t>
      </w:r>
      <w:r w:rsidRPr="0053750F">
        <w:rPr>
          <w:rFonts w:ascii="Arial Narrow" w:hAnsi="Arial Narrow"/>
          <w:b/>
          <w:i/>
        </w:rPr>
        <w:t xml:space="preserve"> </w:t>
      </w:r>
      <w:r>
        <w:rPr>
          <w:rFonts w:ascii="Arial Narrow" w:hAnsi="Arial Narrow"/>
          <w:b/>
          <w:i/>
        </w:rPr>
        <w:br/>
      </w:r>
      <w:r>
        <w:rPr>
          <w:rFonts w:ascii="Arial Narrow" w:hAnsi="Arial Narrow"/>
          <w:b/>
          <w:i/>
        </w:rPr>
        <w:br/>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097"/>
        <w:gridCol w:w="5097"/>
      </w:tblGrid>
      <w:tr w:rsidR="005260A2" w14:paraId="20B02ACF" w14:textId="77777777" w:rsidTr="000D7830">
        <w:tc>
          <w:tcPr>
            <w:tcW w:w="10420" w:type="dxa"/>
            <w:gridSpan w:val="2"/>
          </w:tcPr>
          <w:p w14:paraId="37B11CF1" w14:textId="2D251DFE" w:rsidR="005260A2" w:rsidRPr="005260A2" w:rsidRDefault="005260A2" w:rsidP="005260A2">
            <w:pPr>
              <w:spacing w:line="276" w:lineRule="auto"/>
              <w:rPr>
                <w:rFonts w:ascii="Arial Narrow" w:hAnsi="Arial Narrow"/>
                <w:b/>
                <w:sz w:val="20"/>
                <w:szCs w:val="20"/>
              </w:rPr>
            </w:pPr>
            <w:r w:rsidRPr="005260A2">
              <w:rPr>
                <w:rFonts w:ascii="Arial Narrow" w:hAnsi="Arial Narrow"/>
                <w:b/>
                <w:sz w:val="20"/>
                <w:szCs w:val="20"/>
              </w:rPr>
              <w:t>SIGNED</w:t>
            </w:r>
            <w:r>
              <w:rPr>
                <w:rFonts w:ascii="Arial Narrow" w:hAnsi="Arial Narrow"/>
                <w:b/>
                <w:sz w:val="20"/>
                <w:szCs w:val="20"/>
              </w:rPr>
              <w:t>:</w:t>
            </w:r>
          </w:p>
        </w:tc>
      </w:tr>
      <w:tr w:rsidR="005260A2" w14:paraId="373310A1" w14:textId="77777777" w:rsidTr="005260A2">
        <w:tc>
          <w:tcPr>
            <w:tcW w:w="5210" w:type="dxa"/>
          </w:tcPr>
          <w:p w14:paraId="21671833" w14:textId="6B6F0F91" w:rsidR="005260A2" w:rsidRPr="005260A2" w:rsidRDefault="005260A2" w:rsidP="005260A2">
            <w:pPr>
              <w:spacing w:line="276" w:lineRule="auto"/>
              <w:rPr>
                <w:rFonts w:ascii="Arial Narrow" w:hAnsi="Arial Narrow"/>
                <w:b/>
                <w:sz w:val="20"/>
                <w:szCs w:val="20"/>
              </w:rPr>
            </w:pPr>
            <w:r w:rsidRPr="005260A2">
              <w:rPr>
                <w:rFonts w:ascii="Arial Narrow" w:hAnsi="Arial Narrow"/>
                <w:b/>
                <w:sz w:val="20"/>
                <w:szCs w:val="20"/>
              </w:rPr>
              <w:t>DATED</w:t>
            </w:r>
            <w:r>
              <w:rPr>
                <w:rFonts w:ascii="Arial Narrow" w:hAnsi="Arial Narrow"/>
                <w:b/>
                <w:sz w:val="20"/>
                <w:szCs w:val="20"/>
              </w:rPr>
              <w:t>:</w:t>
            </w:r>
          </w:p>
        </w:tc>
        <w:tc>
          <w:tcPr>
            <w:tcW w:w="5210" w:type="dxa"/>
          </w:tcPr>
          <w:p w14:paraId="0B181D92" w14:textId="1EB5268A" w:rsidR="005260A2" w:rsidRPr="005260A2" w:rsidRDefault="005260A2" w:rsidP="005260A2">
            <w:pPr>
              <w:spacing w:line="276" w:lineRule="auto"/>
              <w:rPr>
                <w:rFonts w:ascii="Arial Narrow" w:hAnsi="Arial Narrow"/>
                <w:b/>
                <w:sz w:val="20"/>
                <w:szCs w:val="20"/>
              </w:rPr>
            </w:pPr>
            <w:r w:rsidRPr="005260A2">
              <w:rPr>
                <w:rFonts w:ascii="Arial Narrow" w:hAnsi="Arial Narrow"/>
                <w:b/>
                <w:sz w:val="20"/>
                <w:szCs w:val="20"/>
              </w:rPr>
              <w:t>REVIEW DATE</w:t>
            </w:r>
            <w:r>
              <w:rPr>
                <w:rFonts w:ascii="Arial Narrow" w:hAnsi="Arial Narrow"/>
                <w:b/>
                <w:sz w:val="20"/>
                <w:szCs w:val="20"/>
              </w:rPr>
              <w:t>:</w:t>
            </w:r>
          </w:p>
        </w:tc>
      </w:tr>
    </w:tbl>
    <w:p w14:paraId="418A1ABE" w14:textId="77777777" w:rsidR="005260A2" w:rsidRDefault="005260A2" w:rsidP="005260A2">
      <w:pPr>
        <w:spacing w:line="276" w:lineRule="auto"/>
        <w:rPr>
          <w:rFonts w:ascii="Arial Narrow" w:hAnsi="Arial Narrow"/>
          <w:b/>
          <w:i/>
        </w:rPr>
      </w:pPr>
    </w:p>
    <w:p w14:paraId="1F4C6917" w14:textId="77777777" w:rsidR="00FD4E4A" w:rsidRDefault="00FD4E4A">
      <w:pPr>
        <w:rPr>
          <w:rFonts w:ascii="Arial Narrow" w:hAnsi="Arial Narrow"/>
          <w:b/>
          <w:i/>
          <w:sz w:val="22"/>
          <w:szCs w:val="22"/>
        </w:rPr>
      </w:pPr>
      <w:r>
        <w:rPr>
          <w:rFonts w:ascii="Arial Narrow" w:hAnsi="Arial Narrow"/>
          <w:b/>
          <w:i/>
          <w:sz w:val="22"/>
          <w:szCs w:val="22"/>
        </w:rPr>
        <w:br w:type="page"/>
      </w:r>
    </w:p>
    <w:p w14:paraId="69458340" w14:textId="2D6F3B8D" w:rsidR="005260A2" w:rsidRPr="005260A2" w:rsidRDefault="005260A2" w:rsidP="005260A2">
      <w:pPr>
        <w:rPr>
          <w:rFonts w:ascii="Arial Narrow" w:hAnsi="Arial Narrow"/>
          <w:b/>
          <w:i/>
          <w:sz w:val="22"/>
          <w:szCs w:val="22"/>
        </w:rPr>
      </w:pPr>
      <w:r w:rsidRPr="005260A2">
        <w:rPr>
          <w:rFonts w:ascii="Arial Narrow" w:hAnsi="Arial Narrow"/>
          <w:b/>
          <w:i/>
          <w:sz w:val="22"/>
          <w:szCs w:val="22"/>
        </w:rPr>
        <w:t>Further Guidance on Health and Safety at Work Act 2015</w:t>
      </w:r>
    </w:p>
    <w:p w14:paraId="2AC92DDB" w14:textId="77777777" w:rsidR="005260A2" w:rsidRPr="005260A2" w:rsidRDefault="005260A2" w:rsidP="005260A2">
      <w:pPr>
        <w:rPr>
          <w:rFonts w:ascii="Arial Narrow" w:hAnsi="Arial Narrow"/>
          <w:b/>
          <w:i/>
          <w:sz w:val="22"/>
          <w:szCs w:val="22"/>
        </w:rPr>
      </w:pPr>
    </w:p>
    <w:p w14:paraId="02F0EADA" w14:textId="77777777" w:rsidR="005260A2" w:rsidRPr="005260A2" w:rsidRDefault="005260A2" w:rsidP="005260A2">
      <w:pPr>
        <w:numPr>
          <w:ilvl w:val="0"/>
          <w:numId w:val="37"/>
        </w:numPr>
        <w:rPr>
          <w:rFonts w:ascii="Arial Narrow" w:hAnsi="Arial Narrow"/>
          <w:b/>
          <w:i/>
          <w:sz w:val="22"/>
          <w:szCs w:val="22"/>
        </w:rPr>
      </w:pPr>
      <w:r w:rsidRPr="005260A2">
        <w:rPr>
          <w:rFonts w:ascii="Arial Narrow" w:hAnsi="Arial Narrow"/>
          <w:b/>
          <w:i/>
          <w:sz w:val="22"/>
          <w:szCs w:val="22"/>
          <w:lang w:val="en-US"/>
        </w:rPr>
        <w:t xml:space="preserve">The Ministry of Education health and safety web space: </w:t>
      </w:r>
      <w:hyperlink r:id="rId8" w:history="1">
        <w:r w:rsidRPr="005260A2">
          <w:rPr>
            <w:rStyle w:val="Hyperlink"/>
            <w:rFonts w:eastAsiaTheme="majorEastAsia"/>
            <w:b/>
            <w:i/>
            <w:sz w:val="22"/>
            <w:szCs w:val="22"/>
          </w:rPr>
          <w:t>http://www.education.govt.nz/ministry-of-education/specific-initiatives/health-and-safety/</w:t>
        </w:r>
      </w:hyperlink>
      <w:r w:rsidRPr="005260A2">
        <w:rPr>
          <w:b/>
          <w:i/>
          <w:sz w:val="22"/>
          <w:szCs w:val="22"/>
        </w:rPr>
        <w:t xml:space="preserve"> </w:t>
      </w:r>
    </w:p>
    <w:p w14:paraId="6F6E5AD3" w14:textId="77777777" w:rsidR="005260A2" w:rsidRPr="005260A2" w:rsidRDefault="005260A2" w:rsidP="005260A2">
      <w:pPr>
        <w:numPr>
          <w:ilvl w:val="0"/>
          <w:numId w:val="37"/>
        </w:numPr>
        <w:rPr>
          <w:rFonts w:ascii="Arial Narrow" w:hAnsi="Arial Narrow"/>
          <w:b/>
          <w:i/>
          <w:sz w:val="22"/>
          <w:szCs w:val="22"/>
        </w:rPr>
      </w:pPr>
      <w:r w:rsidRPr="005260A2">
        <w:rPr>
          <w:rFonts w:ascii="Arial Narrow" w:hAnsi="Arial Narrow"/>
          <w:b/>
          <w:i/>
          <w:sz w:val="22"/>
          <w:szCs w:val="22"/>
        </w:rPr>
        <w:t xml:space="preserve">The Health and Safety regulator WorkSafe: </w:t>
      </w:r>
      <w:hyperlink r:id="rId9" w:history="1">
        <w:r w:rsidRPr="005260A2">
          <w:rPr>
            <w:rStyle w:val="Hyperlink"/>
            <w:rFonts w:eastAsiaTheme="majorEastAsia"/>
            <w:b/>
            <w:i/>
            <w:sz w:val="22"/>
            <w:szCs w:val="22"/>
          </w:rPr>
          <w:t>http://www.business.govt.nz/worksafe</w:t>
        </w:r>
      </w:hyperlink>
    </w:p>
    <w:p w14:paraId="779F423E" w14:textId="77777777" w:rsidR="005260A2" w:rsidRPr="00CA4E26" w:rsidRDefault="005260A2" w:rsidP="005260A2">
      <w:pPr>
        <w:numPr>
          <w:ilvl w:val="0"/>
          <w:numId w:val="37"/>
        </w:numPr>
        <w:rPr>
          <w:rStyle w:val="Hyperlink"/>
          <w:rFonts w:ascii="Arial Narrow" w:hAnsi="Arial Narrow"/>
          <w:b/>
          <w:i/>
          <w:color w:val="auto"/>
          <w:sz w:val="22"/>
          <w:szCs w:val="22"/>
          <w:u w:val="none"/>
        </w:rPr>
      </w:pPr>
      <w:r w:rsidRPr="005260A2">
        <w:rPr>
          <w:rFonts w:ascii="Arial Narrow" w:hAnsi="Arial Narrow"/>
          <w:b/>
          <w:i/>
          <w:sz w:val="22"/>
          <w:szCs w:val="22"/>
        </w:rPr>
        <w:t xml:space="preserve">Administrator of Health and Safety legislation MBIE: </w:t>
      </w:r>
      <w:hyperlink r:id="rId10" w:history="1">
        <w:r w:rsidRPr="005260A2">
          <w:rPr>
            <w:rStyle w:val="Hyperlink"/>
            <w:rFonts w:eastAsiaTheme="majorEastAsia"/>
            <w:b/>
            <w:i/>
            <w:sz w:val="22"/>
            <w:szCs w:val="22"/>
          </w:rPr>
          <w:t>http://www.mbie.govt.nz/</w:t>
        </w:r>
      </w:hyperlink>
    </w:p>
    <w:p w14:paraId="28E58333" w14:textId="1BD0E99E" w:rsidR="00CA4E26" w:rsidRPr="00E1680E" w:rsidRDefault="00CA4E26" w:rsidP="00CA4E26">
      <w:pPr>
        <w:numPr>
          <w:ilvl w:val="0"/>
          <w:numId w:val="37"/>
        </w:numPr>
        <w:rPr>
          <w:rStyle w:val="Hyperlink"/>
          <w:rFonts w:ascii="Arial Narrow" w:hAnsi="Arial Narrow"/>
          <w:b/>
          <w:i/>
          <w:color w:val="auto"/>
          <w:sz w:val="22"/>
          <w:szCs w:val="22"/>
          <w:u w:val="none"/>
        </w:rPr>
      </w:pPr>
      <w:r>
        <w:rPr>
          <w:rFonts w:ascii="Arial Narrow" w:hAnsi="Arial Narrow"/>
          <w:b/>
          <w:i/>
          <w:sz w:val="22"/>
          <w:szCs w:val="22"/>
        </w:rPr>
        <w:t xml:space="preserve">Definitions of Duty Holders roles: </w:t>
      </w:r>
      <w:hyperlink r:id="rId11" w:history="1">
        <w:r w:rsidRPr="00C629D3">
          <w:rPr>
            <w:rStyle w:val="Hyperlink"/>
            <w:rFonts w:ascii="Arial Narrow" w:hAnsi="Arial Narrow"/>
            <w:b/>
            <w:i/>
            <w:sz w:val="22"/>
            <w:szCs w:val="22"/>
          </w:rPr>
          <w:t>http://www.education.govt.nz/ministry-of-education/specific-initiatives/health-and-safety/leadership/</w:t>
        </w:r>
      </w:hyperlink>
    </w:p>
    <w:p w14:paraId="63BCC4A0" w14:textId="4B463049" w:rsidR="00E1680E" w:rsidRDefault="00E1680E" w:rsidP="00E1680E">
      <w:pPr>
        <w:numPr>
          <w:ilvl w:val="0"/>
          <w:numId w:val="37"/>
        </w:numPr>
        <w:rPr>
          <w:rFonts w:ascii="Arial Narrow" w:hAnsi="Arial Narrow"/>
          <w:b/>
          <w:i/>
          <w:sz w:val="22"/>
          <w:szCs w:val="22"/>
        </w:rPr>
      </w:pPr>
      <w:r>
        <w:rPr>
          <w:rFonts w:ascii="Arial Narrow" w:hAnsi="Arial Narrow"/>
          <w:b/>
          <w:i/>
          <w:sz w:val="22"/>
          <w:szCs w:val="22"/>
        </w:rPr>
        <w:t xml:space="preserve">Implementing the Health and Safety at work Act 2015 – a guide for early learning services: </w:t>
      </w:r>
      <w:hyperlink r:id="rId12" w:history="1">
        <w:r w:rsidRPr="00ED1A0D">
          <w:rPr>
            <w:rStyle w:val="Hyperlink"/>
            <w:rFonts w:ascii="Arial Narrow" w:hAnsi="Arial Narrow"/>
            <w:b/>
            <w:i/>
            <w:sz w:val="22"/>
            <w:szCs w:val="22"/>
          </w:rPr>
          <w:t>http://www.education.govt.nz/ministry-of-education/specific-initiatives/health-and-safety/implementing-the-health-and-safety-at-work-act-a-guide-for-early-learning-services/</w:t>
        </w:r>
      </w:hyperlink>
    </w:p>
    <w:p w14:paraId="04BCE6C9" w14:textId="77777777" w:rsidR="00E1680E" w:rsidRDefault="00E1680E" w:rsidP="00E1680E">
      <w:pPr>
        <w:ind w:left="720"/>
        <w:rPr>
          <w:rFonts w:ascii="Arial Narrow" w:hAnsi="Arial Narrow"/>
          <w:b/>
          <w:i/>
          <w:sz w:val="22"/>
          <w:szCs w:val="22"/>
        </w:rPr>
      </w:pPr>
    </w:p>
    <w:p w14:paraId="047116DF" w14:textId="34FB5480" w:rsidR="00CA4E26" w:rsidRPr="00CA4E26" w:rsidRDefault="00CA4E26" w:rsidP="00CA4E26">
      <w:pPr>
        <w:ind w:left="720"/>
        <w:rPr>
          <w:rFonts w:ascii="Arial Narrow" w:hAnsi="Arial Narrow"/>
          <w:b/>
          <w:i/>
          <w:sz w:val="22"/>
          <w:szCs w:val="22"/>
        </w:rPr>
      </w:pPr>
    </w:p>
    <w:p w14:paraId="7870FBD7" w14:textId="68118B86" w:rsidR="00147F68" w:rsidRDefault="005260A2" w:rsidP="00FD4E4A">
      <w:pPr>
        <w:ind w:left="360"/>
        <w:rPr>
          <w:rFonts w:ascii="Arial Narrow" w:hAnsi="Arial Narrow"/>
          <w:b/>
          <w:i/>
          <w:sz w:val="22"/>
          <w:szCs w:val="22"/>
        </w:rPr>
      </w:pPr>
      <w:r w:rsidRPr="005260A2">
        <w:rPr>
          <w:rFonts w:ascii="Arial Narrow" w:hAnsi="Arial Narrow"/>
          <w:b/>
          <w:i/>
          <w:sz w:val="22"/>
          <w:szCs w:val="22"/>
        </w:rPr>
        <w:t xml:space="preserve">If you have specific questions you could contact your local Ministry </w:t>
      </w:r>
      <w:r w:rsidRPr="005260A2">
        <w:rPr>
          <w:rFonts w:ascii="Arial Narrow" w:hAnsi="Arial Narrow"/>
          <w:b/>
          <w:i/>
          <w:sz w:val="22"/>
          <w:szCs w:val="22"/>
          <w:lang w:val="en-US"/>
        </w:rPr>
        <w:t xml:space="preserve">of Education </w:t>
      </w:r>
      <w:r w:rsidRPr="005260A2">
        <w:rPr>
          <w:rFonts w:ascii="Arial Narrow" w:hAnsi="Arial Narrow"/>
          <w:b/>
          <w:i/>
          <w:sz w:val="22"/>
          <w:szCs w:val="22"/>
        </w:rPr>
        <w:t>office</w:t>
      </w:r>
    </w:p>
    <w:p w14:paraId="08DDF061" w14:textId="77777777" w:rsidR="00E31EB5" w:rsidRDefault="00E31EB5" w:rsidP="00E31EB5">
      <w:pPr>
        <w:ind w:left="720"/>
        <w:rPr>
          <w:rFonts w:ascii="Arial Narrow" w:hAnsi="Arial Narrow"/>
          <w:b/>
          <w:i/>
          <w:sz w:val="22"/>
          <w:szCs w:val="22"/>
        </w:rPr>
      </w:pPr>
    </w:p>
    <w:p w14:paraId="455B65BF" w14:textId="77777777" w:rsidR="00E31EB5" w:rsidRDefault="00E31EB5" w:rsidP="00E31EB5">
      <w:pPr>
        <w:ind w:left="720"/>
        <w:rPr>
          <w:rFonts w:ascii="Arial Narrow" w:hAnsi="Arial Narrow"/>
          <w:b/>
          <w:i/>
          <w:sz w:val="22"/>
          <w:szCs w:val="22"/>
        </w:rPr>
      </w:pPr>
    </w:p>
    <w:p w14:paraId="0596E50E" w14:textId="77777777" w:rsidR="00E31EB5" w:rsidRDefault="00E31EB5" w:rsidP="00E31EB5">
      <w:pPr>
        <w:ind w:left="360"/>
        <w:rPr>
          <w:rFonts w:ascii="Arial Narrow" w:hAnsi="Arial Narrow"/>
          <w:b/>
          <w:i/>
          <w:sz w:val="22"/>
          <w:szCs w:val="22"/>
        </w:rPr>
      </w:pPr>
    </w:p>
    <w:p w14:paraId="0422935D" w14:textId="01956C65" w:rsidR="00147F68" w:rsidRPr="002C27AA" w:rsidRDefault="00D855B1" w:rsidP="00147F68">
      <w:pPr>
        <w:rPr>
          <w:rFonts w:ascii="Arial Narrow" w:hAnsi="Arial Narrow"/>
          <w:b/>
          <w:i/>
          <w:color w:val="FF0000"/>
          <w:sz w:val="22"/>
          <w:szCs w:val="22"/>
        </w:rPr>
      </w:pPr>
      <w:r w:rsidRPr="002C27AA">
        <w:rPr>
          <w:rFonts w:ascii="Arial Narrow" w:hAnsi="Arial Narrow"/>
          <w:b/>
          <w:i/>
          <w:color w:val="FF0000"/>
          <w:sz w:val="22"/>
          <w:szCs w:val="22"/>
        </w:rPr>
        <w:t xml:space="preserve">This policy template and related procedure templates are written as a guide to support Centres to develop their own policies and procedures to meet the Health and Safety at Work Act (2015). The PCBU and Health and Safety Officer should also read information as indicated above to familiarise themselves with the requirements for ECE settings  meet the Health and Safety at Work Act (2015) and make any changes to these documents to ensure their Centre is compliant with the Act. </w:t>
      </w:r>
      <w:bookmarkStart w:id="0" w:name="_GoBack"/>
      <w:bookmarkEnd w:id="0"/>
    </w:p>
    <w:sectPr w:rsidR="00147F68" w:rsidRPr="002C27AA" w:rsidSect="00160645">
      <w:headerReference w:type="even" r:id="rId13"/>
      <w:headerReference w:type="default" r:id="rId14"/>
      <w:footerReference w:type="default" r:id="rId15"/>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CB576" w14:textId="77777777" w:rsidR="00665739" w:rsidRDefault="00665739">
      <w:r>
        <w:separator/>
      </w:r>
    </w:p>
  </w:endnote>
  <w:endnote w:type="continuationSeparator" w:id="0">
    <w:p w14:paraId="2933B387" w14:textId="77777777" w:rsidR="00665739" w:rsidRDefault="0066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923C" w14:textId="482408B8" w:rsidR="007A3C48" w:rsidRPr="00DC7FE1" w:rsidRDefault="00200A52" w:rsidP="00DC7FE1">
    <w:pPr>
      <w:pStyle w:val="NormalWeb"/>
      <w:spacing w:before="62"/>
      <w:jc w:val="right"/>
      <w:rPr>
        <w:rFonts w:ascii="Arial Narrow" w:hAnsi="Arial Narrow"/>
        <w:b/>
        <w:color w:val="7F7F7F" w:themeColor="text1" w:themeTint="80"/>
        <w:sz w:val="18"/>
        <w:lang w:val="en-AU"/>
      </w:rPr>
    </w:pPr>
    <w:r w:rsidRPr="00200A52">
      <w:rPr>
        <w:rFonts w:ascii="Arial Narrow" w:eastAsia="Times New Roman" w:hAnsi="Arial Narrow"/>
        <w:b/>
        <w:color w:val="7F7F7F" w:themeColor="text1" w:themeTint="80"/>
        <w:sz w:val="18"/>
      </w:rPr>
      <w:t>HEALTH &amp; SAFETY POLICY</w:t>
    </w:r>
    <w:r w:rsidR="00DC7FE1">
      <w:rPr>
        <w:rFonts w:ascii="Arial Narrow" w:eastAsia="Times New Roman" w:hAnsi="Arial Narrow"/>
        <w:b/>
        <w:color w:val="7F7F7F" w:themeColor="text1" w:themeTint="80"/>
        <w:sz w:val="18"/>
      </w:rPr>
      <w:t xml:space="preserve"> - </w:t>
    </w:r>
    <w:r w:rsidR="00DC7FE1" w:rsidRPr="00DC7FE1">
      <w:rPr>
        <w:rFonts w:ascii="Arial Narrow" w:hAnsi="Arial Narrow"/>
        <w:b/>
        <w:color w:val="7F7F7F" w:themeColor="text1" w:themeTint="80"/>
        <w:sz w:val="18"/>
        <w:lang w:val="en-AU"/>
      </w:rPr>
      <w:t>AT WORK POLICY</w:t>
    </w:r>
    <w:r w:rsidR="00761050">
      <w:rPr>
        <w:rFonts w:ascii="Arial Narrow" w:eastAsia="Times New Roman" w:hAnsi="Arial Narrow"/>
        <w:b/>
        <w:color w:val="7F7F7F" w:themeColor="text1" w:themeTint="80"/>
        <w:sz w:val="18"/>
      </w:rPr>
      <w:t xml:space="preserve"> – PT.11</w:t>
    </w:r>
    <w:r w:rsidR="00FD4E4A">
      <w:rPr>
        <w:rFonts w:ascii="Arial Narrow" w:eastAsia="Times New Roman" w:hAnsi="Arial Narrow"/>
        <w:b/>
        <w:color w:val="7F7F7F" w:themeColor="text1" w:themeTint="80"/>
        <w:sz w:val="18"/>
      </w:rPr>
      <w:t>a</w:t>
    </w:r>
  </w:p>
  <w:p w14:paraId="5C69E083" w14:textId="0921F378" w:rsidR="007A3C48" w:rsidRPr="00200A52" w:rsidRDefault="00200A52" w:rsidP="00160645">
    <w:pPr>
      <w:pStyle w:val="NormalWeb"/>
      <w:spacing w:before="62" w:beforeAutospacing="0" w:after="0"/>
      <w:jc w:val="right"/>
      <w:rPr>
        <w:rFonts w:ascii="Arial Narrow" w:eastAsia="Times New Roman" w:hAnsi="Arial Narrow"/>
        <w:b/>
        <w:color w:val="7F7F7F" w:themeColor="text1" w:themeTint="80"/>
        <w:sz w:val="18"/>
      </w:rPr>
    </w:pPr>
    <w:r w:rsidRPr="00200A52">
      <w:rPr>
        <w:rFonts w:ascii="Arial Narrow" w:eastAsia="Times New Roman" w:hAnsi="Arial Narrow"/>
        <w:b/>
        <w:color w:val="7F7F7F" w:themeColor="text1" w:themeTint="80"/>
        <w:sz w:val="18"/>
      </w:rPr>
      <w:t xml:space="preserve">DATE ADOPTED: </w:t>
    </w:r>
  </w:p>
  <w:p w14:paraId="64D6DDD3" w14:textId="09E23D5F" w:rsidR="007A3C48" w:rsidRPr="00200A52" w:rsidRDefault="00200A52" w:rsidP="00160645">
    <w:pPr>
      <w:pStyle w:val="NormalWeb"/>
      <w:spacing w:before="62" w:beforeAutospacing="0" w:after="0"/>
      <w:jc w:val="right"/>
      <w:rPr>
        <w:rFonts w:ascii="Arial Narrow" w:hAnsi="Arial Narrow"/>
        <w:b/>
        <w:color w:val="7F7F7F" w:themeColor="text1" w:themeTint="80"/>
        <w:sz w:val="18"/>
      </w:rPr>
    </w:pPr>
    <w:r w:rsidRPr="00200A52">
      <w:rPr>
        <w:rFonts w:ascii="Arial Narrow" w:hAnsi="Arial Narrow"/>
        <w:b/>
        <w:color w:val="7F7F7F" w:themeColor="text1" w:themeTint="80"/>
        <w:sz w:val="18"/>
      </w:rPr>
      <w:t xml:space="preserve">DATE FOR REVIEW: </w:t>
    </w:r>
  </w:p>
  <w:p w14:paraId="2208D87F" w14:textId="77777777" w:rsidR="007A3C48" w:rsidRDefault="007A3C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5FB18" w14:textId="77777777" w:rsidR="00665739" w:rsidRDefault="00665739">
      <w:r>
        <w:separator/>
      </w:r>
    </w:p>
  </w:footnote>
  <w:footnote w:type="continuationSeparator" w:id="0">
    <w:p w14:paraId="7D7ED7A1" w14:textId="77777777" w:rsidR="00665739" w:rsidRDefault="00665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3C08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D191D" w14:textId="77777777" w:rsidR="007A3C48" w:rsidRDefault="007A3C48" w:rsidP="0016064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0FA52" w14:textId="77777777" w:rsidR="007A3C48" w:rsidRDefault="007A3C48" w:rsidP="001606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5739">
      <w:rPr>
        <w:rStyle w:val="PageNumber"/>
        <w:noProof/>
      </w:rPr>
      <w:t>1</w:t>
    </w:r>
    <w:r>
      <w:rPr>
        <w:rStyle w:val="PageNumber"/>
      </w:rPr>
      <w:fldChar w:fldCharType="end"/>
    </w:r>
  </w:p>
  <w:p w14:paraId="3F4FD7E2" w14:textId="77777777" w:rsidR="007A3C48" w:rsidRDefault="007A3C48" w:rsidP="00160645">
    <w:pPr>
      <w:pStyle w:val="Header"/>
      <w:ind w:right="360"/>
    </w:pPr>
  </w:p>
  <w:p w14:paraId="7519C680" w14:textId="77777777" w:rsidR="007A3C48" w:rsidRDefault="007A3C48">
    <w:pPr>
      <w:pStyle w:val="Header"/>
    </w:pPr>
  </w:p>
  <w:p w14:paraId="78E10EB0" w14:textId="77777777" w:rsidR="007A3C48" w:rsidRDefault="007A3C48">
    <w:pPr>
      <w:pStyle w:val="Header"/>
    </w:pPr>
  </w:p>
  <w:p w14:paraId="6CFD6F3E" w14:textId="77777777" w:rsidR="007A3C48" w:rsidRDefault="007A3C48">
    <w:pPr>
      <w:pStyle w:val="Header"/>
    </w:pPr>
  </w:p>
  <w:p w14:paraId="51A1A0B9" w14:textId="77777777" w:rsidR="007A3C48" w:rsidRDefault="007A3C48">
    <w:pPr>
      <w:pStyle w:val="Header"/>
    </w:pPr>
  </w:p>
  <w:p w14:paraId="409FB525" w14:textId="77777777" w:rsidR="007A3C48" w:rsidRDefault="007A3C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946"/>
    <w:multiLevelType w:val="hybridMultilevel"/>
    <w:tmpl w:val="77987AC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D4324"/>
    <w:multiLevelType w:val="hybridMultilevel"/>
    <w:tmpl w:val="DC763D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3FC04DE"/>
    <w:multiLevelType w:val="hybridMultilevel"/>
    <w:tmpl w:val="F68038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1534DD"/>
    <w:multiLevelType w:val="hybridMultilevel"/>
    <w:tmpl w:val="679A1C7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25E97"/>
    <w:multiLevelType w:val="hybridMultilevel"/>
    <w:tmpl w:val="1DDE0F30"/>
    <w:lvl w:ilvl="0" w:tplc="FFFFFFFF">
      <w:start w:val="5"/>
      <w:numFmt w:val="bullet"/>
      <w:lvlText w:val="-"/>
      <w:lvlJc w:val="left"/>
      <w:pPr>
        <w:ind w:left="720" w:hanging="360"/>
      </w:pPr>
      <w:rPr>
        <w:rFonts w:ascii="Times New Roman" w:eastAsia="Times New Roman" w:hAnsi="Times New Roman"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09B40B6"/>
    <w:multiLevelType w:val="hybridMultilevel"/>
    <w:tmpl w:val="7446200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42537"/>
    <w:multiLevelType w:val="hybridMultilevel"/>
    <w:tmpl w:val="D25CB64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BF1EEF"/>
    <w:multiLevelType w:val="hybridMultilevel"/>
    <w:tmpl w:val="DD76A1C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6A61448"/>
    <w:multiLevelType w:val="hybridMultilevel"/>
    <w:tmpl w:val="9368886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2E74CA"/>
    <w:multiLevelType w:val="hybridMultilevel"/>
    <w:tmpl w:val="53DC7AE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20107"/>
    <w:multiLevelType w:val="hybridMultilevel"/>
    <w:tmpl w:val="3A2296D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CC385A"/>
    <w:multiLevelType w:val="hybridMultilevel"/>
    <w:tmpl w:val="43DEF1A8"/>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295377C"/>
    <w:multiLevelType w:val="hybridMultilevel"/>
    <w:tmpl w:val="A3D83C4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115336"/>
    <w:multiLevelType w:val="hybridMultilevel"/>
    <w:tmpl w:val="0D8E5BD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F1F5755"/>
    <w:multiLevelType w:val="hybridMultilevel"/>
    <w:tmpl w:val="35D21E2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6101960"/>
    <w:multiLevelType w:val="hybridMultilevel"/>
    <w:tmpl w:val="369C7DC2"/>
    <w:lvl w:ilvl="0" w:tplc="D7A42872">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BF05CB"/>
    <w:multiLevelType w:val="hybridMultilevel"/>
    <w:tmpl w:val="EF5AFDA4"/>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DDC3A12"/>
    <w:multiLevelType w:val="hybridMultilevel"/>
    <w:tmpl w:val="2A7EAE7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427B3"/>
    <w:multiLevelType w:val="hybridMultilevel"/>
    <w:tmpl w:val="6DD050C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35B0594"/>
    <w:multiLevelType w:val="hybridMultilevel"/>
    <w:tmpl w:val="5FC8E30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80A3C10"/>
    <w:multiLevelType w:val="hybridMultilevel"/>
    <w:tmpl w:val="FCFAC1FC"/>
    <w:lvl w:ilvl="0" w:tplc="14090017">
      <w:start w:val="1"/>
      <w:numFmt w:val="lowerLetter"/>
      <w:lvlText w:val="%1)"/>
      <w:lvlJc w:val="left"/>
      <w:pPr>
        <w:tabs>
          <w:tab w:val="num" w:pos="1440"/>
        </w:tabs>
        <w:ind w:left="1440" w:hanging="360"/>
      </w:pPr>
    </w:lvl>
    <w:lvl w:ilvl="1" w:tplc="8300F74E">
      <w:start w:val="1"/>
      <w:numFmt w:val="decimal"/>
      <w:lvlText w:val="(%2)"/>
      <w:lvlJc w:val="left"/>
      <w:pPr>
        <w:tabs>
          <w:tab w:val="num" w:pos="2730"/>
        </w:tabs>
        <w:ind w:left="2730" w:hanging="39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1" w15:restartNumberingAfterBreak="0">
    <w:nsid w:val="5BA35385"/>
    <w:multiLevelType w:val="hybridMultilevel"/>
    <w:tmpl w:val="9CBC84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CA79C0"/>
    <w:multiLevelType w:val="hybridMultilevel"/>
    <w:tmpl w:val="2E4C888E"/>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717A20"/>
    <w:multiLevelType w:val="hybridMultilevel"/>
    <w:tmpl w:val="028AAA0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EFC30EF"/>
    <w:multiLevelType w:val="hybridMultilevel"/>
    <w:tmpl w:val="F042AD68"/>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F102F9"/>
    <w:multiLevelType w:val="hybridMultilevel"/>
    <w:tmpl w:val="8AEE6FE2"/>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4DB0351"/>
    <w:multiLevelType w:val="hybridMultilevel"/>
    <w:tmpl w:val="D726798C"/>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8C7DD5"/>
    <w:multiLevelType w:val="hybridMultilevel"/>
    <w:tmpl w:val="5D9ECD4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90561D"/>
    <w:multiLevelType w:val="hybridMultilevel"/>
    <w:tmpl w:val="B5BA3D9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BA30A65"/>
    <w:multiLevelType w:val="hybridMultilevel"/>
    <w:tmpl w:val="FA70503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1D2FD7"/>
    <w:multiLevelType w:val="hybridMultilevel"/>
    <w:tmpl w:val="EAA673BE"/>
    <w:lvl w:ilvl="0" w:tplc="45C27560">
      <w:start w:val="1"/>
      <w:numFmt w:val="bullet"/>
      <w:lvlText w:val=""/>
      <w:lvlJc w:val="left"/>
      <w:pPr>
        <w:tabs>
          <w:tab w:val="num" w:pos="720"/>
        </w:tabs>
        <w:ind w:left="720" w:hanging="360"/>
      </w:pPr>
      <w:rPr>
        <w:rFonts w:ascii="Symbol" w:hAnsi="Symbol" w:hint="default"/>
        <w:sz w:val="20"/>
      </w:rPr>
    </w:lvl>
    <w:lvl w:ilvl="1" w:tplc="000F0409">
      <w:start w:val="1"/>
      <w:numFmt w:val="decimal"/>
      <w:lvlText w:val="%2."/>
      <w:lvlJc w:val="left"/>
      <w:pPr>
        <w:tabs>
          <w:tab w:val="num" w:pos="1440"/>
        </w:tabs>
        <w:ind w:left="1440" w:hanging="360"/>
      </w:pPr>
      <w:rPr>
        <w:rFonts w:hint="default"/>
        <w:sz w:val="20"/>
      </w:rPr>
    </w:lvl>
    <w:lvl w:ilvl="2" w:tplc="9F0027AE" w:tentative="1">
      <w:start w:val="1"/>
      <w:numFmt w:val="bullet"/>
      <w:lvlText w:val=""/>
      <w:lvlJc w:val="left"/>
      <w:pPr>
        <w:tabs>
          <w:tab w:val="num" w:pos="2160"/>
        </w:tabs>
        <w:ind w:left="2160" w:hanging="360"/>
      </w:pPr>
      <w:rPr>
        <w:rFonts w:ascii="Wingdings" w:hAnsi="Wingdings" w:hint="default"/>
        <w:sz w:val="20"/>
      </w:rPr>
    </w:lvl>
    <w:lvl w:ilvl="3" w:tplc="18FE2FB8" w:tentative="1">
      <w:start w:val="1"/>
      <w:numFmt w:val="bullet"/>
      <w:lvlText w:val=""/>
      <w:lvlJc w:val="left"/>
      <w:pPr>
        <w:tabs>
          <w:tab w:val="num" w:pos="2880"/>
        </w:tabs>
        <w:ind w:left="2880" w:hanging="360"/>
      </w:pPr>
      <w:rPr>
        <w:rFonts w:ascii="Wingdings" w:hAnsi="Wingdings" w:hint="default"/>
        <w:sz w:val="20"/>
      </w:rPr>
    </w:lvl>
    <w:lvl w:ilvl="4" w:tplc="1AC832A4" w:tentative="1">
      <w:start w:val="1"/>
      <w:numFmt w:val="bullet"/>
      <w:lvlText w:val=""/>
      <w:lvlJc w:val="left"/>
      <w:pPr>
        <w:tabs>
          <w:tab w:val="num" w:pos="3600"/>
        </w:tabs>
        <w:ind w:left="3600" w:hanging="360"/>
      </w:pPr>
      <w:rPr>
        <w:rFonts w:ascii="Wingdings" w:hAnsi="Wingdings" w:hint="default"/>
        <w:sz w:val="20"/>
      </w:rPr>
    </w:lvl>
    <w:lvl w:ilvl="5" w:tplc="A2D8C33E" w:tentative="1">
      <w:start w:val="1"/>
      <w:numFmt w:val="bullet"/>
      <w:lvlText w:val=""/>
      <w:lvlJc w:val="left"/>
      <w:pPr>
        <w:tabs>
          <w:tab w:val="num" w:pos="4320"/>
        </w:tabs>
        <w:ind w:left="4320" w:hanging="360"/>
      </w:pPr>
      <w:rPr>
        <w:rFonts w:ascii="Wingdings" w:hAnsi="Wingdings" w:hint="default"/>
        <w:sz w:val="20"/>
      </w:rPr>
    </w:lvl>
    <w:lvl w:ilvl="6" w:tplc="9C70A84A" w:tentative="1">
      <w:start w:val="1"/>
      <w:numFmt w:val="bullet"/>
      <w:lvlText w:val=""/>
      <w:lvlJc w:val="left"/>
      <w:pPr>
        <w:tabs>
          <w:tab w:val="num" w:pos="5040"/>
        </w:tabs>
        <w:ind w:left="5040" w:hanging="360"/>
      </w:pPr>
      <w:rPr>
        <w:rFonts w:ascii="Wingdings" w:hAnsi="Wingdings" w:hint="default"/>
        <w:sz w:val="20"/>
      </w:rPr>
    </w:lvl>
    <w:lvl w:ilvl="7" w:tplc="63361C1A" w:tentative="1">
      <w:start w:val="1"/>
      <w:numFmt w:val="bullet"/>
      <w:lvlText w:val=""/>
      <w:lvlJc w:val="left"/>
      <w:pPr>
        <w:tabs>
          <w:tab w:val="num" w:pos="5760"/>
        </w:tabs>
        <w:ind w:left="5760" w:hanging="360"/>
      </w:pPr>
      <w:rPr>
        <w:rFonts w:ascii="Wingdings" w:hAnsi="Wingdings" w:hint="default"/>
        <w:sz w:val="20"/>
      </w:rPr>
    </w:lvl>
    <w:lvl w:ilvl="8" w:tplc="506C93B0"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587C2E"/>
    <w:multiLevelType w:val="hybridMultilevel"/>
    <w:tmpl w:val="765C128A"/>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16A35C8"/>
    <w:multiLevelType w:val="hybridMultilevel"/>
    <w:tmpl w:val="DA8A58F6"/>
    <w:lvl w:ilvl="0" w:tplc="5C44081C">
      <w:start w:val="1"/>
      <w:numFmt w:val="bullet"/>
      <w:lvlText w:val="•"/>
      <w:lvlJc w:val="left"/>
      <w:pPr>
        <w:tabs>
          <w:tab w:val="num" w:pos="720"/>
        </w:tabs>
        <w:ind w:left="720" w:hanging="360"/>
      </w:pPr>
      <w:rPr>
        <w:rFonts w:ascii="Arial" w:hAnsi="Arial" w:hint="default"/>
      </w:rPr>
    </w:lvl>
    <w:lvl w:ilvl="1" w:tplc="83AE35E0" w:tentative="1">
      <w:start w:val="1"/>
      <w:numFmt w:val="bullet"/>
      <w:lvlText w:val="•"/>
      <w:lvlJc w:val="left"/>
      <w:pPr>
        <w:tabs>
          <w:tab w:val="num" w:pos="1440"/>
        </w:tabs>
        <w:ind w:left="1440" w:hanging="360"/>
      </w:pPr>
      <w:rPr>
        <w:rFonts w:ascii="Arial" w:hAnsi="Arial" w:hint="default"/>
      </w:rPr>
    </w:lvl>
    <w:lvl w:ilvl="2" w:tplc="4CAA8D50" w:tentative="1">
      <w:start w:val="1"/>
      <w:numFmt w:val="bullet"/>
      <w:lvlText w:val="•"/>
      <w:lvlJc w:val="left"/>
      <w:pPr>
        <w:tabs>
          <w:tab w:val="num" w:pos="2160"/>
        </w:tabs>
        <w:ind w:left="2160" w:hanging="360"/>
      </w:pPr>
      <w:rPr>
        <w:rFonts w:ascii="Arial" w:hAnsi="Arial" w:hint="default"/>
      </w:rPr>
    </w:lvl>
    <w:lvl w:ilvl="3" w:tplc="9E489D9E" w:tentative="1">
      <w:start w:val="1"/>
      <w:numFmt w:val="bullet"/>
      <w:lvlText w:val="•"/>
      <w:lvlJc w:val="left"/>
      <w:pPr>
        <w:tabs>
          <w:tab w:val="num" w:pos="2880"/>
        </w:tabs>
        <w:ind w:left="2880" w:hanging="360"/>
      </w:pPr>
      <w:rPr>
        <w:rFonts w:ascii="Arial" w:hAnsi="Arial" w:hint="default"/>
      </w:rPr>
    </w:lvl>
    <w:lvl w:ilvl="4" w:tplc="2E480B0C" w:tentative="1">
      <w:start w:val="1"/>
      <w:numFmt w:val="bullet"/>
      <w:lvlText w:val="•"/>
      <w:lvlJc w:val="left"/>
      <w:pPr>
        <w:tabs>
          <w:tab w:val="num" w:pos="3600"/>
        </w:tabs>
        <w:ind w:left="3600" w:hanging="360"/>
      </w:pPr>
      <w:rPr>
        <w:rFonts w:ascii="Arial" w:hAnsi="Arial" w:hint="default"/>
      </w:rPr>
    </w:lvl>
    <w:lvl w:ilvl="5" w:tplc="1A62A094" w:tentative="1">
      <w:start w:val="1"/>
      <w:numFmt w:val="bullet"/>
      <w:lvlText w:val="•"/>
      <w:lvlJc w:val="left"/>
      <w:pPr>
        <w:tabs>
          <w:tab w:val="num" w:pos="4320"/>
        </w:tabs>
        <w:ind w:left="4320" w:hanging="360"/>
      </w:pPr>
      <w:rPr>
        <w:rFonts w:ascii="Arial" w:hAnsi="Arial" w:hint="default"/>
      </w:rPr>
    </w:lvl>
    <w:lvl w:ilvl="6" w:tplc="E77875E8" w:tentative="1">
      <w:start w:val="1"/>
      <w:numFmt w:val="bullet"/>
      <w:lvlText w:val="•"/>
      <w:lvlJc w:val="left"/>
      <w:pPr>
        <w:tabs>
          <w:tab w:val="num" w:pos="5040"/>
        </w:tabs>
        <w:ind w:left="5040" w:hanging="360"/>
      </w:pPr>
      <w:rPr>
        <w:rFonts w:ascii="Arial" w:hAnsi="Arial" w:hint="default"/>
      </w:rPr>
    </w:lvl>
    <w:lvl w:ilvl="7" w:tplc="BFC80960" w:tentative="1">
      <w:start w:val="1"/>
      <w:numFmt w:val="bullet"/>
      <w:lvlText w:val="•"/>
      <w:lvlJc w:val="left"/>
      <w:pPr>
        <w:tabs>
          <w:tab w:val="num" w:pos="5760"/>
        </w:tabs>
        <w:ind w:left="5760" w:hanging="360"/>
      </w:pPr>
      <w:rPr>
        <w:rFonts w:ascii="Arial" w:hAnsi="Arial" w:hint="default"/>
      </w:rPr>
    </w:lvl>
    <w:lvl w:ilvl="8" w:tplc="F784283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42A456F"/>
    <w:multiLevelType w:val="hybridMultilevel"/>
    <w:tmpl w:val="BAD87F8E"/>
    <w:lvl w:ilvl="0" w:tplc="FFBA430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FD4A42"/>
    <w:multiLevelType w:val="hybridMultilevel"/>
    <w:tmpl w:val="95CE7840"/>
    <w:lvl w:ilvl="0" w:tplc="BC34AFA0">
      <w:start w:val="1"/>
      <w:numFmt w:val="bullet"/>
      <w:lvlText w:val=""/>
      <w:lvlJc w:val="left"/>
      <w:pPr>
        <w:ind w:left="720" w:hanging="360"/>
      </w:pPr>
      <w:rPr>
        <w:rFonts w:ascii="Symbol" w:hAnsi="Symbol" w:hint="default"/>
        <w:color w:val="auto"/>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073BD2"/>
    <w:multiLevelType w:val="hybridMultilevel"/>
    <w:tmpl w:val="458A2586"/>
    <w:lvl w:ilvl="0" w:tplc="C72ECDF6">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E14D70"/>
    <w:multiLevelType w:val="hybridMultilevel"/>
    <w:tmpl w:val="E85815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E5B2C38"/>
    <w:multiLevelType w:val="hybridMultilevel"/>
    <w:tmpl w:val="499C66F6"/>
    <w:lvl w:ilvl="0" w:tplc="FFBA430E">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ED3358E"/>
    <w:multiLevelType w:val="hybridMultilevel"/>
    <w:tmpl w:val="1E8416F4"/>
    <w:lvl w:ilvl="0" w:tplc="C72ECDF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0"/>
  </w:num>
  <w:num w:numId="4">
    <w:abstractNumId w:val="10"/>
  </w:num>
  <w:num w:numId="5">
    <w:abstractNumId w:val="14"/>
  </w:num>
  <w:num w:numId="6">
    <w:abstractNumId w:val="31"/>
  </w:num>
  <w:num w:numId="7">
    <w:abstractNumId w:val="16"/>
  </w:num>
  <w:num w:numId="8">
    <w:abstractNumId w:val="28"/>
  </w:num>
  <w:num w:numId="9">
    <w:abstractNumId w:val="25"/>
  </w:num>
  <w:num w:numId="10">
    <w:abstractNumId w:val="22"/>
  </w:num>
  <w:num w:numId="11">
    <w:abstractNumId w:val="6"/>
  </w:num>
  <w:num w:numId="12">
    <w:abstractNumId w:val="23"/>
  </w:num>
  <w:num w:numId="13">
    <w:abstractNumId w:val="26"/>
  </w:num>
  <w:num w:numId="14">
    <w:abstractNumId w:val="7"/>
  </w:num>
  <w:num w:numId="15">
    <w:abstractNumId w:val="12"/>
  </w:num>
  <w:num w:numId="16">
    <w:abstractNumId w:val="29"/>
  </w:num>
  <w:num w:numId="17">
    <w:abstractNumId w:val="24"/>
  </w:num>
  <w:num w:numId="18">
    <w:abstractNumId w:val="33"/>
  </w:num>
  <w:num w:numId="19">
    <w:abstractNumId w:val="5"/>
  </w:num>
  <w:num w:numId="20">
    <w:abstractNumId w:val="37"/>
  </w:num>
  <w:num w:numId="21">
    <w:abstractNumId w:val="13"/>
  </w:num>
  <w:num w:numId="22">
    <w:abstractNumId w:val="34"/>
  </w:num>
  <w:num w:numId="23">
    <w:abstractNumId w:val="15"/>
  </w:num>
  <w:num w:numId="24">
    <w:abstractNumId w:val="17"/>
  </w:num>
  <w:num w:numId="25">
    <w:abstractNumId w:val="27"/>
  </w:num>
  <w:num w:numId="26">
    <w:abstractNumId w:val="3"/>
  </w:num>
  <w:num w:numId="27">
    <w:abstractNumId w:val="20"/>
  </w:num>
  <w:num w:numId="28">
    <w:abstractNumId w:val="11"/>
  </w:num>
  <w:num w:numId="29">
    <w:abstractNumId w:val="1"/>
  </w:num>
  <w:num w:numId="30">
    <w:abstractNumId w:val="9"/>
  </w:num>
  <w:num w:numId="31">
    <w:abstractNumId w:val="8"/>
  </w:num>
  <w:num w:numId="32">
    <w:abstractNumId w:val="21"/>
  </w:num>
  <w:num w:numId="33">
    <w:abstractNumId w:val="35"/>
  </w:num>
  <w:num w:numId="34">
    <w:abstractNumId w:val="19"/>
  </w:num>
  <w:num w:numId="35">
    <w:abstractNumId w:val="4"/>
  </w:num>
  <w:num w:numId="36">
    <w:abstractNumId w:val="36"/>
  </w:num>
  <w:num w:numId="37">
    <w:abstractNumId w:val="32"/>
  </w:num>
  <w:num w:numId="38">
    <w:abstractNumId w:val="38"/>
  </w:num>
  <w:num w:numId="39">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1D"/>
    <w:rsid w:val="0000698F"/>
    <w:rsid w:val="000405B1"/>
    <w:rsid w:val="00042720"/>
    <w:rsid w:val="00085BC7"/>
    <w:rsid w:val="000C6E22"/>
    <w:rsid w:val="000E4ABE"/>
    <w:rsid w:val="000F6BC6"/>
    <w:rsid w:val="00102CC4"/>
    <w:rsid w:val="00106716"/>
    <w:rsid w:val="0011529D"/>
    <w:rsid w:val="00121169"/>
    <w:rsid w:val="001256A7"/>
    <w:rsid w:val="001301A8"/>
    <w:rsid w:val="00134943"/>
    <w:rsid w:val="00147F68"/>
    <w:rsid w:val="00160645"/>
    <w:rsid w:val="00180327"/>
    <w:rsid w:val="00191AC6"/>
    <w:rsid w:val="001C6AB7"/>
    <w:rsid w:val="001E640E"/>
    <w:rsid w:val="001F70FD"/>
    <w:rsid w:val="00200A52"/>
    <w:rsid w:val="00232C8F"/>
    <w:rsid w:val="00245811"/>
    <w:rsid w:val="00254137"/>
    <w:rsid w:val="0028174C"/>
    <w:rsid w:val="00287B31"/>
    <w:rsid w:val="00297703"/>
    <w:rsid w:val="002C27AA"/>
    <w:rsid w:val="002D292F"/>
    <w:rsid w:val="002D54F0"/>
    <w:rsid w:val="002E09FC"/>
    <w:rsid w:val="002F2831"/>
    <w:rsid w:val="00301523"/>
    <w:rsid w:val="003125E9"/>
    <w:rsid w:val="00363A36"/>
    <w:rsid w:val="00376264"/>
    <w:rsid w:val="003815DA"/>
    <w:rsid w:val="0038769D"/>
    <w:rsid w:val="00393F89"/>
    <w:rsid w:val="00394067"/>
    <w:rsid w:val="0039727F"/>
    <w:rsid w:val="003B0F3D"/>
    <w:rsid w:val="003B1DB5"/>
    <w:rsid w:val="003B519C"/>
    <w:rsid w:val="003D7CB0"/>
    <w:rsid w:val="00411DEE"/>
    <w:rsid w:val="00412701"/>
    <w:rsid w:val="00421949"/>
    <w:rsid w:val="00437D50"/>
    <w:rsid w:val="00447FC7"/>
    <w:rsid w:val="0045376A"/>
    <w:rsid w:val="00483963"/>
    <w:rsid w:val="004B0D1D"/>
    <w:rsid w:val="004D020C"/>
    <w:rsid w:val="004D079D"/>
    <w:rsid w:val="004D25FD"/>
    <w:rsid w:val="004E4DF4"/>
    <w:rsid w:val="004F1FE1"/>
    <w:rsid w:val="00503338"/>
    <w:rsid w:val="005068B5"/>
    <w:rsid w:val="0051363A"/>
    <w:rsid w:val="00515C31"/>
    <w:rsid w:val="00516B41"/>
    <w:rsid w:val="005260A2"/>
    <w:rsid w:val="0052766C"/>
    <w:rsid w:val="00534355"/>
    <w:rsid w:val="0053750F"/>
    <w:rsid w:val="00544C53"/>
    <w:rsid w:val="0057016B"/>
    <w:rsid w:val="005718BE"/>
    <w:rsid w:val="00584B9D"/>
    <w:rsid w:val="005B4920"/>
    <w:rsid w:val="005C4DAF"/>
    <w:rsid w:val="005D0A00"/>
    <w:rsid w:val="00615FFC"/>
    <w:rsid w:val="00630963"/>
    <w:rsid w:val="00634835"/>
    <w:rsid w:val="00634DDA"/>
    <w:rsid w:val="00640762"/>
    <w:rsid w:val="0066206B"/>
    <w:rsid w:val="00665739"/>
    <w:rsid w:val="00672DF5"/>
    <w:rsid w:val="0067796D"/>
    <w:rsid w:val="00681670"/>
    <w:rsid w:val="0068219A"/>
    <w:rsid w:val="0068763B"/>
    <w:rsid w:val="006947FA"/>
    <w:rsid w:val="006B2E1D"/>
    <w:rsid w:val="006B3B30"/>
    <w:rsid w:val="006B5973"/>
    <w:rsid w:val="006C729F"/>
    <w:rsid w:val="006E0ACD"/>
    <w:rsid w:val="006F3836"/>
    <w:rsid w:val="006F39B7"/>
    <w:rsid w:val="0070452E"/>
    <w:rsid w:val="00714BB4"/>
    <w:rsid w:val="00732253"/>
    <w:rsid w:val="007331A9"/>
    <w:rsid w:val="00746F6D"/>
    <w:rsid w:val="00761050"/>
    <w:rsid w:val="007A038D"/>
    <w:rsid w:val="007A2A63"/>
    <w:rsid w:val="007A3C48"/>
    <w:rsid w:val="007B0CD4"/>
    <w:rsid w:val="007D0B24"/>
    <w:rsid w:val="007D218B"/>
    <w:rsid w:val="007D3C12"/>
    <w:rsid w:val="007D687A"/>
    <w:rsid w:val="007E2F21"/>
    <w:rsid w:val="00833D09"/>
    <w:rsid w:val="00833E30"/>
    <w:rsid w:val="0086394A"/>
    <w:rsid w:val="008B157B"/>
    <w:rsid w:val="008C1014"/>
    <w:rsid w:val="008C5684"/>
    <w:rsid w:val="008F0DD5"/>
    <w:rsid w:val="009018F9"/>
    <w:rsid w:val="009072FB"/>
    <w:rsid w:val="009116D0"/>
    <w:rsid w:val="0094151D"/>
    <w:rsid w:val="0094431B"/>
    <w:rsid w:val="009563AE"/>
    <w:rsid w:val="00975978"/>
    <w:rsid w:val="00980BF9"/>
    <w:rsid w:val="0098140A"/>
    <w:rsid w:val="0098234F"/>
    <w:rsid w:val="009C03CF"/>
    <w:rsid w:val="00A00848"/>
    <w:rsid w:val="00A304A9"/>
    <w:rsid w:val="00A365EA"/>
    <w:rsid w:val="00A37F03"/>
    <w:rsid w:val="00A47E47"/>
    <w:rsid w:val="00A52C84"/>
    <w:rsid w:val="00A75FC1"/>
    <w:rsid w:val="00A768F7"/>
    <w:rsid w:val="00A92A45"/>
    <w:rsid w:val="00AA02B8"/>
    <w:rsid w:val="00AA1477"/>
    <w:rsid w:val="00AA7A12"/>
    <w:rsid w:val="00AB13C4"/>
    <w:rsid w:val="00B01842"/>
    <w:rsid w:val="00B12AEE"/>
    <w:rsid w:val="00B2685A"/>
    <w:rsid w:val="00B3767B"/>
    <w:rsid w:val="00B442C8"/>
    <w:rsid w:val="00B50B7A"/>
    <w:rsid w:val="00B55F3C"/>
    <w:rsid w:val="00B56A5E"/>
    <w:rsid w:val="00B73902"/>
    <w:rsid w:val="00B85246"/>
    <w:rsid w:val="00BA56F8"/>
    <w:rsid w:val="00BB657E"/>
    <w:rsid w:val="00BE350F"/>
    <w:rsid w:val="00C03155"/>
    <w:rsid w:val="00C03925"/>
    <w:rsid w:val="00C17CED"/>
    <w:rsid w:val="00C33F9E"/>
    <w:rsid w:val="00C36121"/>
    <w:rsid w:val="00C40CE8"/>
    <w:rsid w:val="00C45D77"/>
    <w:rsid w:val="00C70C5C"/>
    <w:rsid w:val="00C74126"/>
    <w:rsid w:val="00C84D2D"/>
    <w:rsid w:val="00C9385C"/>
    <w:rsid w:val="00C93CD1"/>
    <w:rsid w:val="00CA4E26"/>
    <w:rsid w:val="00CC5007"/>
    <w:rsid w:val="00CC513D"/>
    <w:rsid w:val="00CD24C7"/>
    <w:rsid w:val="00CD7CF4"/>
    <w:rsid w:val="00CE1F62"/>
    <w:rsid w:val="00D144DC"/>
    <w:rsid w:val="00D371F3"/>
    <w:rsid w:val="00D43EED"/>
    <w:rsid w:val="00D855B1"/>
    <w:rsid w:val="00D92B99"/>
    <w:rsid w:val="00D95B98"/>
    <w:rsid w:val="00D97995"/>
    <w:rsid w:val="00DA47A8"/>
    <w:rsid w:val="00DB0659"/>
    <w:rsid w:val="00DC7FE1"/>
    <w:rsid w:val="00DE3E49"/>
    <w:rsid w:val="00DE74E0"/>
    <w:rsid w:val="00DF5281"/>
    <w:rsid w:val="00E109F1"/>
    <w:rsid w:val="00E1680E"/>
    <w:rsid w:val="00E31EB5"/>
    <w:rsid w:val="00E46E82"/>
    <w:rsid w:val="00E70C6D"/>
    <w:rsid w:val="00E71E67"/>
    <w:rsid w:val="00E75F0F"/>
    <w:rsid w:val="00E76671"/>
    <w:rsid w:val="00E7766F"/>
    <w:rsid w:val="00E77966"/>
    <w:rsid w:val="00E9782D"/>
    <w:rsid w:val="00EA328C"/>
    <w:rsid w:val="00EA351F"/>
    <w:rsid w:val="00EE173F"/>
    <w:rsid w:val="00F60B65"/>
    <w:rsid w:val="00F867AA"/>
    <w:rsid w:val="00F923B0"/>
    <w:rsid w:val="00FA64C4"/>
    <w:rsid w:val="00FD1846"/>
    <w:rsid w:val="00FD4E4A"/>
    <w:rsid w:val="00FF49A2"/>
    <w:rsid w:val="00FF7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63ED9"/>
  <w14:defaultImageDpi w14:val="300"/>
  <w15:docId w15:val="{3759202B-A77F-DA44-8A99-0D3F9F7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NZ" w:eastAsia="en-NZ"/>
    </w:rPr>
  </w:style>
  <w:style w:type="paragraph" w:styleId="Heading1">
    <w:name w:val="heading 1"/>
    <w:basedOn w:val="Normal"/>
    <w:next w:val="Normal"/>
    <w:link w:val="Heading1Char"/>
    <w:uiPriority w:val="9"/>
    <w:qFormat/>
    <w:rsid w:val="00CE1F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DA793A"/>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Strong">
    <w:name w:val="Strong"/>
    <w:basedOn w:val="DefaultParagraphFont"/>
    <w:qFormat/>
    <w:rsid w:val="00DA793A"/>
    <w:rPr>
      <w:b/>
    </w:rPr>
  </w:style>
  <w:style w:type="character" w:styleId="PageNumber">
    <w:name w:val="page number"/>
    <w:basedOn w:val="DefaultParagraphFont"/>
    <w:rsid w:val="00DA793A"/>
  </w:style>
  <w:style w:type="character" w:customStyle="1" w:styleId="Heading2Char">
    <w:name w:val="Heading 2 Char"/>
    <w:basedOn w:val="DefaultParagraphFont"/>
    <w:link w:val="Heading2"/>
    <w:rsid w:val="005C4DAF"/>
    <w:rPr>
      <w:rFonts w:ascii="Times" w:hAnsi="Times"/>
      <w:b/>
      <w:sz w:val="36"/>
      <w:lang w:val="en-US" w:eastAsia="en-US"/>
    </w:rPr>
  </w:style>
  <w:style w:type="character" w:customStyle="1" w:styleId="Heading1Char">
    <w:name w:val="Heading 1 Char"/>
    <w:basedOn w:val="DefaultParagraphFont"/>
    <w:link w:val="Heading1"/>
    <w:uiPriority w:val="9"/>
    <w:rsid w:val="00CE1F62"/>
    <w:rPr>
      <w:rFonts w:asciiTheme="majorHAnsi" w:eastAsiaTheme="majorEastAsia" w:hAnsiTheme="majorHAnsi" w:cstheme="majorBidi"/>
      <w:color w:val="365F91" w:themeColor="accent1" w:themeShade="BF"/>
      <w:sz w:val="32"/>
      <w:szCs w:val="32"/>
      <w:lang w:val="en-NZ" w:eastAsia="en-NZ"/>
    </w:rPr>
  </w:style>
  <w:style w:type="paragraph" w:styleId="ListParagraph">
    <w:name w:val="List Paragraph"/>
    <w:basedOn w:val="Normal"/>
    <w:uiPriority w:val="34"/>
    <w:qFormat/>
    <w:rsid w:val="00180327"/>
    <w:pPr>
      <w:spacing w:after="200" w:line="276" w:lineRule="auto"/>
      <w:ind w:left="720"/>
      <w:contextualSpacing/>
    </w:pPr>
    <w:rPr>
      <w:rFonts w:ascii="Calibri" w:eastAsia="Calibri" w:hAnsi="Calibri"/>
      <w:sz w:val="22"/>
      <w:szCs w:val="22"/>
      <w:lang w:eastAsia="en-US"/>
    </w:rPr>
  </w:style>
  <w:style w:type="character" w:customStyle="1" w:styleId="HeaderChar">
    <w:name w:val="Header Char"/>
    <w:basedOn w:val="DefaultParagraphFont"/>
    <w:link w:val="Header"/>
    <w:uiPriority w:val="99"/>
    <w:rsid w:val="00DF5281"/>
    <w:rPr>
      <w:sz w:val="24"/>
      <w:szCs w:val="24"/>
      <w:lang w:val="en-NZ" w:eastAsia="en-NZ"/>
    </w:rPr>
  </w:style>
  <w:style w:type="paragraph" w:styleId="BalloonText">
    <w:name w:val="Balloon Text"/>
    <w:basedOn w:val="Normal"/>
    <w:link w:val="BalloonTextChar"/>
    <w:uiPriority w:val="99"/>
    <w:semiHidden/>
    <w:unhideWhenUsed/>
    <w:rsid w:val="006F3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836"/>
    <w:rPr>
      <w:rFonts w:ascii="Segoe UI" w:hAnsi="Segoe UI" w:cs="Segoe UI"/>
      <w:sz w:val="18"/>
      <w:szCs w:val="18"/>
      <w:lang w:val="en-NZ" w:eastAsia="en-NZ"/>
    </w:rPr>
  </w:style>
  <w:style w:type="character" w:styleId="Hyperlink">
    <w:name w:val="Hyperlink"/>
    <w:basedOn w:val="DefaultParagraphFont"/>
    <w:uiPriority w:val="99"/>
    <w:unhideWhenUsed/>
    <w:rsid w:val="0053750F"/>
    <w:rPr>
      <w:color w:val="0000FF" w:themeColor="hyperlink"/>
      <w:u w:val="single"/>
    </w:rPr>
  </w:style>
  <w:style w:type="paragraph" w:customStyle="1" w:styleId="p8">
    <w:name w:val="p8"/>
    <w:basedOn w:val="Normal"/>
    <w:rsid w:val="00C03155"/>
    <w:pPr>
      <w:widowControl w:val="0"/>
      <w:tabs>
        <w:tab w:val="left" w:pos="4762"/>
      </w:tabs>
      <w:autoSpaceDE w:val="0"/>
      <w:autoSpaceDN w:val="0"/>
      <w:adjustRightInd w:val="0"/>
      <w:ind w:left="3322"/>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834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govt.nz/ministry-of-education/specific-initiatives/health-and-safe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cation.govt.nz/ministry-of-education/specific-initiatives/health-and-safety/implementing-the-health-and-safety-at-work-act-a-guide-for-early-learning-servic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cation.govt.nz/ministry-of-education/specific-initiatives/health-and-safety/leadershi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bie.govt.nz/" TargetMode="External"/><Relationship Id="rId4" Type="http://schemas.openxmlformats.org/officeDocument/2006/relationships/settings" Target="settings.xml"/><Relationship Id="rId9" Type="http://schemas.openxmlformats.org/officeDocument/2006/relationships/hyperlink" Target="http://www.business.govt.nz/worksaf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571F-923D-4E6A-A00C-52D4EA6F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Karen Hayward</cp:lastModifiedBy>
  <cp:revision>11</cp:revision>
  <cp:lastPrinted>2015-06-12T08:19:00Z</cp:lastPrinted>
  <dcterms:created xsi:type="dcterms:W3CDTF">2016-02-28T19:34:00Z</dcterms:created>
  <dcterms:modified xsi:type="dcterms:W3CDTF">2019-01-21T00:50:00Z</dcterms:modified>
</cp:coreProperties>
</file>