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8DC61" w14:textId="38A46FBB" w:rsidR="00160645" w:rsidRPr="001A31A0" w:rsidRDefault="00784E40" w:rsidP="00BA0665">
      <w:pPr>
        <w:spacing w:line="276" w:lineRule="auto"/>
        <w:rPr>
          <w:rFonts w:ascii="Arial Narrow" w:hAnsi="Arial Narrow"/>
          <w:b/>
          <w:color w:val="002142"/>
          <w:sz w:val="40"/>
        </w:rPr>
      </w:pPr>
      <w:bookmarkStart w:id="0" w:name="_GoBack"/>
      <w:bookmarkEnd w:id="0"/>
      <w:r>
        <w:rPr>
          <w:rFonts w:ascii="Arial Narrow" w:hAnsi="Arial Narrow"/>
          <w:b/>
          <w:color w:val="002142"/>
          <w:sz w:val="40"/>
        </w:rPr>
        <w:t xml:space="preserve"> STAFF </w:t>
      </w:r>
      <w:r w:rsidR="001A31A0" w:rsidRPr="001A31A0">
        <w:rPr>
          <w:rFonts w:ascii="Arial Narrow" w:hAnsi="Arial Narrow"/>
          <w:b/>
          <w:color w:val="002142"/>
          <w:sz w:val="40"/>
        </w:rPr>
        <w:t>INJURY AND ILLNESS MANAGEMENT</w:t>
      </w:r>
      <w:r w:rsidR="00E02728">
        <w:rPr>
          <w:rFonts w:ascii="Arial Narrow" w:hAnsi="Arial Narrow"/>
          <w:b/>
          <w:color w:val="155580"/>
        </w:rPr>
        <w:br/>
      </w:r>
    </w:p>
    <w:p w14:paraId="20BB72C5" w14:textId="1E3864F0" w:rsidR="00160645" w:rsidRPr="001A31A0" w:rsidRDefault="00E02728" w:rsidP="00BA0665">
      <w:pPr>
        <w:spacing w:line="276" w:lineRule="auto"/>
        <w:rPr>
          <w:rFonts w:ascii="Arial Narrow" w:hAnsi="Arial Narrow"/>
          <w:b/>
          <w:color w:val="002142"/>
          <w:sz w:val="28"/>
          <w:szCs w:val="28"/>
        </w:rPr>
      </w:pPr>
      <w:r>
        <w:rPr>
          <w:rFonts w:ascii="Arial Narrow" w:hAnsi="Arial Narrow"/>
          <w:b/>
          <w:color w:val="155580"/>
        </w:rPr>
        <w:br/>
      </w:r>
      <w:r w:rsidR="00160645" w:rsidRPr="001A31A0">
        <w:rPr>
          <w:rFonts w:ascii="Arial Narrow" w:hAnsi="Arial Narrow"/>
          <w:b/>
          <w:color w:val="002142"/>
          <w:sz w:val="28"/>
          <w:szCs w:val="28"/>
        </w:rPr>
        <w:t>PROCEDURES</w:t>
      </w:r>
    </w:p>
    <w:p w14:paraId="522EB34D" w14:textId="77777777" w:rsidR="00833E30" w:rsidRPr="001A31A0" w:rsidRDefault="00833E30" w:rsidP="00BA0665">
      <w:pPr>
        <w:pStyle w:val="Heading2"/>
        <w:spacing w:before="0" w:beforeAutospacing="0" w:after="0" w:line="276" w:lineRule="auto"/>
        <w:rPr>
          <w:rFonts w:ascii="Arial Narrow" w:hAnsi="Arial Narrow"/>
          <w:color w:val="155580"/>
          <w:sz w:val="24"/>
          <w:szCs w:val="24"/>
        </w:rPr>
      </w:pPr>
    </w:p>
    <w:p w14:paraId="64A1729A" w14:textId="4255AF78" w:rsidR="00393F89" w:rsidRPr="004E4DF4" w:rsidRDefault="001A31A0" w:rsidP="00BA0665">
      <w:pPr>
        <w:pStyle w:val="Heading2"/>
        <w:spacing w:before="0" w:beforeAutospacing="0" w:after="0" w:line="276" w:lineRule="auto"/>
        <w:rPr>
          <w:rFonts w:ascii="Arial Narrow" w:hAnsi="Arial Narrow"/>
          <w:color w:val="155580"/>
          <w:sz w:val="24"/>
          <w:szCs w:val="24"/>
        </w:rPr>
      </w:pPr>
      <w:r w:rsidRPr="001A31A0">
        <w:rPr>
          <w:rFonts w:ascii="Arial Narrow" w:hAnsi="Arial Narrow"/>
          <w:color w:val="155580"/>
          <w:sz w:val="24"/>
          <w:szCs w:val="24"/>
        </w:rPr>
        <w:t>Staff Injury / Accident Procedures</w:t>
      </w:r>
      <w:r w:rsidR="00BA0665">
        <w:rPr>
          <w:rFonts w:ascii="Arial Narrow" w:hAnsi="Arial Narrow"/>
          <w:color w:val="155580"/>
          <w:sz w:val="24"/>
          <w:szCs w:val="24"/>
        </w:rPr>
        <w:br/>
      </w:r>
    </w:p>
    <w:p w14:paraId="39B9B0E8"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 xml:space="preserve">Administer first aid immediately. </w:t>
      </w:r>
    </w:p>
    <w:p w14:paraId="23C49338" w14:textId="6E5802FE"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Record details of the accident in the Staff Accident Register. (See Forms)</w:t>
      </w:r>
      <w:r>
        <w:rPr>
          <w:rFonts w:ascii="Arial Narrow" w:hAnsi="Arial Narrow"/>
          <w:color w:val="000000"/>
          <w:sz w:val="22"/>
          <w:szCs w:val="22"/>
        </w:rPr>
        <w:t>.</w:t>
      </w:r>
    </w:p>
    <w:p w14:paraId="47508424"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Investigate the cause of the accident to ensure prevention of reoccurrence.</w:t>
      </w:r>
    </w:p>
    <w:p w14:paraId="76EA26C7"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 xml:space="preserve">If the accident happens while children are present, another staff member will distract children. </w:t>
      </w:r>
    </w:p>
    <w:p w14:paraId="0FDE87FF" w14:textId="7E4A1BA1"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 xml:space="preserve">If deemed </w:t>
      </w:r>
      <w:r w:rsidR="002B6C07" w:rsidRPr="001A31A0">
        <w:rPr>
          <w:rFonts w:ascii="Arial Narrow" w:hAnsi="Arial Narrow"/>
          <w:color w:val="000000"/>
          <w:sz w:val="22"/>
          <w:szCs w:val="22"/>
        </w:rPr>
        <w:t>necessary,</w:t>
      </w:r>
      <w:r w:rsidRPr="001A31A0">
        <w:rPr>
          <w:rFonts w:ascii="Arial Narrow" w:hAnsi="Arial Narrow"/>
          <w:color w:val="000000"/>
          <w:sz w:val="22"/>
          <w:szCs w:val="22"/>
        </w:rPr>
        <w:t xml:space="preserve"> call an ambulance.  Management will contact the staff member's emergency contact person.</w:t>
      </w:r>
    </w:p>
    <w:p w14:paraId="67140419"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Offer support and ensure the staff member is able to get home safely.</w:t>
      </w:r>
    </w:p>
    <w:p w14:paraId="05EE1158"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Complete relevant Health and Safety documentation and relevant ACC paperwork.</w:t>
      </w:r>
    </w:p>
    <w:p w14:paraId="191C23C7"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All staff are responsible for ensuring any indoor /outdoor hazards are minimised, damaged equipment removed, and potential danger spots, e.g. spills, dealt with promptly.</w:t>
      </w:r>
    </w:p>
    <w:p w14:paraId="679555B8"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A maintenance book will be available in the office for the recording of identified areas for repair. The Health and Safety Officer is responsible for ensuring these repairs are attended to promptly or isolated.</w:t>
      </w:r>
    </w:p>
    <w:p w14:paraId="6706582C" w14:textId="77777777" w:rsidR="001A31A0" w:rsidRP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Environment Safety Checks will be completed by the staff setting up the environment for children each day. Checks will be recorded on the Daily Hazard Checks (see Forms).</w:t>
      </w:r>
    </w:p>
    <w:p w14:paraId="79717223" w14:textId="77777777" w:rsidR="001A31A0" w:rsidRDefault="001A31A0" w:rsidP="00BA0665">
      <w:pPr>
        <w:pStyle w:val="NormalWeb"/>
        <w:numPr>
          <w:ilvl w:val="0"/>
          <w:numId w:val="43"/>
        </w:numPr>
        <w:spacing w:before="0" w:beforeAutospacing="0" w:after="0" w:line="276" w:lineRule="auto"/>
        <w:rPr>
          <w:rFonts w:ascii="Arial Narrow" w:hAnsi="Arial Narrow"/>
          <w:color w:val="000000"/>
          <w:sz w:val="22"/>
          <w:szCs w:val="22"/>
        </w:rPr>
      </w:pPr>
      <w:r w:rsidRPr="001A31A0">
        <w:rPr>
          <w:rFonts w:ascii="Arial Narrow" w:hAnsi="Arial Narrow"/>
          <w:color w:val="000000"/>
          <w:sz w:val="22"/>
          <w:szCs w:val="22"/>
        </w:rPr>
        <w:t>Accidents involving visitors to the Centre will be responded to using the above procedure.</w:t>
      </w:r>
    </w:p>
    <w:p w14:paraId="0DFF575A" w14:textId="77777777" w:rsidR="001A31A0" w:rsidRPr="001A31A0" w:rsidRDefault="001A31A0" w:rsidP="00BA0665">
      <w:pPr>
        <w:pStyle w:val="NormalWeb"/>
        <w:spacing w:before="0" w:beforeAutospacing="0" w:after="0" w:line="276" w:lineRule="auto"/>
        <w:rPr>
          <w:rFonts w:ascii="Arial Narrow" w:hAnsi="Arial Narrow"/>
          <w:color w:val="000000"/>
          <w:sz w:val="22"/>
          <w:szCs w:val="22"/>
        </w:rPr>
      </w:pPr>
    </w:p>
    <w:p w14:paraId="14EACCFB" w14:textId="77777777" w:rsidR="001A31A0" w:rsidRPr="001A31A0" w:rsidRDefault="001A31A0" w:rsidP="00BA0665">
      <w:pPr>
        <w:spacing w:line="276" w:lineRule="auto"/>
        <w:rPr>
          <w:rFonts w:ascii="Arial Narrow" w:hAnsi="Arial Narrow"/>
          <w:b/>
          <w:color w:val="155580"/>
        </w:rPr>
      </w:pPr>
      <w:r w:rsidRPr="001A31A0">
        <w:rPr>
          <w:rFonts w:ascii="Arial Narrow" w:hAnsi="Arial Narrow"/>
          <w:b/>
          <w:color w:val="155580"/>
        </w:rPr>
        <w:t>Notifiable Events</w:t>
      </w:r>
    </w:p>
    <w:p w14:paraId="18661500" w14:textId="77777777" w:rsidR="001A31A0" w:rsidRPr="00D226C4" w:rsidRDefault="001A31A0" w:rsidP="00BA0665">
      <w:pPr>
        <w:spacing w:line="276" w:lineRule="auto"/>
        <w:rPr>
          <w:rFonts w:ascii="Arial Narrow" w:hAnsi="Arial Narrow"/>
          <w:b/>
          <w:color w:val="215868" w:themeColor="accent5" w:themeShade="80"/>
        </w:rPr>
      </w:pPr>
    </w:p>
    <w:p w14:paraId="0EC662D9" w14:textId="77777777" w:rsidR="001A31A0" w:rsidRPr="001A31A0" w:rsidRDefault="001A31A0" w:rsidP="00BA0665">
      <w:pPr>
        <w:pStyle w:val="ListParagraph"/>
        <w:numPr>
          <w:ilvl w:val="0"/>
          <w:numId w:val="46"/>
        </w:numPr>
        <w:spacing w:after="0"/>
        <w:rPr>
          <w:rFonts w:ascii="Arial Narrow" w:hAnsi="Arial Narrow"/>
        </w:rPr>
      </w:pPr>
      <w:r w:rsidRPr="001A31A0">
        <w:rPr>
          <w:rFonts w:ascii="Arial Narrow" w:hAnsi="Arial Narrow"/>
        </w:rPr>
        <w:t>The Health and Safety Officer will ensure the Governance Group/ECE Centre (PCBU) is informed of any notifiable events, injuries or illnesses in the Centre.</w:t>
      </w:r>
    </w:p>
    <w:p w14:paraId="6BCAD201" w14:textId="77777777" w:rsidR="001A31A0" w:rsidRPr="001A31A0" w:rsidRDefault="001A31A0" w:rsidP="00BA0665">
      <w:pPr>
        <w:pStyle w:val="ListParagraph"/>
        <w:numPr>
          <w:ilvl w:val="0"/>
          <w:numId w:val="46"/>
        </w:numPr>
        <w:spacing w:after="0"/>
        <w:rPr>
          <w:rFonts w:ascii="Arial Narrow" w:hAnsi="Arial Narrow"/>
        </w:rPr>
      </w:pPr>
      <w:r w:rsidRPr="001A31A0">
        <w:rPr>
          <w:rFonts w:ascii="Arial Narrow" w:hAnsi="Arial Narrow"/>
        </w:rPr>
        <w:t>The Health and Safety Officer will ensure Worksafe New Zealand is informed of any notifiable events in the Centre.</w:t>
      </w:r>
    </w:p>
    <w:p w14:paraId="5EE772E3" w14:textId="77777777" w:rsidR="001A31A0" w:rsidRPr="001A31A0" w:rsidRDefault="001A31A0" w:rsidP="00BA0665">
      <w:pPr>
        <w:pStyle w:val="ListParagraph"/>
        <w:numPr>
          <w:ilvl w:val="0"/>
          <w:numId w:val="46"/>
        </w:numPr>
        <w:spacing w:after="0"/>
        <w:rPr>
          <w:rFonts w:ascii="Arial Narrow" w:hAnsi="Arial Narrow"/>
        </w:rPr>
      </w:pPr>
      <w:r w:rsidRPr="001A31A0">
        <w:rPr>
          <w:rFonts w:ascii="Arial Narrow" w:hAnsi="Arial Narrow"/>
        </w:rPr>
        <w:t>All notifiable incidents and/or events will be investigated by the Governance Group/ECE Centre.</w:t>
      </w:r>
    </w:p>
    <w:p w14:paraId="1230F865" w14:textId="36113F27" w:rsidR="001A31A0" w:rsidRPr="001A31A0" w:rsidRDefault="001A31A0" w:rsidP="00BA0665">
      <w:pPr>
        <w:pStyle w:val="ListParagraph"/>
        <w:numPr>
          <w:ilvl w:val="0"/>
          <w:numId w:val="46"/>
        </w:numPr>
        <w:spacing w:after="0"/>
        <w:rPr>
          <w:rFonts w:ascii="Arial Narrow" w:hAnsi="Arial Narrow"/>
        </w:rPr>
      </w:pPr>
      <w:r w:rsidRPr="001A31A0">
        <w:rPr>
          <w:rFonts w:ascii="Arial Narrow" w:hAnsi="Arial Narrow"/>
        </w:rPr>
        <w:t>In the event of a notifiable incident</w:t>
      </w:r>
      <w:r>
        <w:rPr>
          <w:rFonts w:ascii="Arial Narrow" w:hAnsi="Arial Narrow"/>
        </w:rPr>
        <w:t xml:space="preserve"> follow these steps</w:t>
      </w:r>
      <w:r w:rsidRPr="001A31A0">
        <w:rPr>
          <w:rFonts w:ascii="Arial Narrow" w:hAnsi="Arial Narrow"/>
        </w:rPr>
        <w:t>:</w:t>
      </w:r>
      <w:r>
        <w:rPr>
          <w:rFonts w:ascii="Arial Narrow" w:hAnsi="Arial Narrow"/>
        </w:rPr>
        <w:br/>
      </w:r>
    </w:p>
    <w:p w14:paraId="56F140A6" w14:textId="47F73A42" w:rsidR="001A31A0" w:rsidRPr="00C52ED4" w:rsidRDefault="001A31A0" w:rsidP="00BA0665">
      <w:pPr>
        <w:pStyle w:val="ListParagraph"/>
        <w:numPr>
          <w:ilvl w:val="0"/>
          <w:numId w:val="47"/>
        </w:numPr>
        <w:spacing w:after="0"/>
        <w:rPr>
          <w:rFonts w:ascii="Arial Narrow" w:hAnsi="Arial Narrow"/>
          <w:b/>
        </w:rPr>
      </w:pPr>
      <w:r w:rsidRPr="00C52ED4">
        <w:rPr>
          <w:rFonts w:ascii="Arial Narrow" w:hAnsi="Arial Narrow"/>
          <w:b/>
        </w:rPr>
        <w:t>Notifiable Event / Incident</w:t>
      </w:r>
      <w:r w:rsidR="00784E40">
        <w:rPr>
          <w:rFonts w:ascii="Arial Narrow" w:hAnsi="Arial Narrow"/>
          <w:b/>
        </w:rPr>
        <w:t xml:space="preserve"> Documented </w:t>
      </w:r>
    </w:p>
    <w:p w14:paraId="004A00AB" w14:textId="77777777" w:rsidR="001A31A0" w:rsidRPr="00C52ED4" w:rsidRDefault="001A31A0" w:rsidP="00BA0665">
      <w:pPr>
        <w:pStyle w:val="ListParagraph"/>
        <w:numPr>
          <w:ilvl w:val="0"/>
          <w:numId w:val="47"/>
        </w:numPr>
        <w:spacing w:after="0"/>
        <w:rPr>
          <w:rFonts w:ascii="Arial Narrow" w:hAnsi="Arial Narrow"/>
          <w:b/>
        </w:rPr>
      </w:pPr>
      <w:r w:rsidRPr="00C52ED4">
        <w:rPr>
          <w:rFonts w:ascii="Arial Narrow" w:hAnsi="Arial Narrow"/>
          <w:b/>
        </w:rPr>
        <w:t>Governance Group/ECE Centre informed (Health and Safety Officer)</w:t>
      </w:r>
    </w:p>
    <w:p w14:paraId="320843DD" w14:textId="05EA8FDA" w:rsidR="001A31A0" w:rsidRPr="00C52ED4" w:rsidRDefault="001A31A0" w:rsidP="00BA0665">
      <w:pPr>
        <w:pStyle w:val="ListParagraph"/>
        <w:numPr>
          <w:ilvl w:val="0"/>
          <w:numId w:val="47"/>
        </w:numPr>
        <w:spacing w:after="0"/>
        <w:rPr>
          <w:rFonts w:ascii="Arial Narrow" w:hAnsi="Arial Narrow"/>
          <w:b/>
        </w:rPr>
      </w:pPr>
      <w:r w:rsidRPr="00C52ED4">
        <w:rPr>
          <w:rFonts w:ascii="Arial Narrow" w:hAnsi="Arial Narrow"/>
          <w:b/>
        </w:rPr>
        <w:t>Worksafe NZ Notified (Health and Safety Officer)</w:t>
      </w:r>
    </w:p>
    <w:p w14:paraId="0220416B" w14:textId="520406F3" w:rsidR="001A31A0" w:rsidRPr="001A31A0" w:rsidRDefault="001A31A0" w:rsidP="00BA0665">
      <w:pPr>
        <w:pStyle w:val="ListParagraph"/>
        <w:numPr>
          <w:ilvl w:val="0"/>
          <w:numId w:val="47"/>
        </w:numPr>
        <w:spacing w:after="0"/>
        <w:rPr>
          <w:rFonts w:ascii="Arial Narrow" w:hAnsi="Arial Narrow"/>
          <w:b/>
          <w:i/>
        </w:rPr>
      </w:pPr>
      <w:r w:rsidRPr="00C52ED4">
        <w:rPr>
          <w:rFonts w:ascii="Arial Narrow" w:hAnsi="Arial Narrow"/>
          <w:b/>
        </w:rPr>
        <w:t>Investigation (BOT/Centre)</w:t>
      </w:r>
      <w:r>
        <w:rPr>
          <w:rFonts w:ascii="Arial Narrow" w:hAnsi="Arial Narrow"/>
          <w:b/>
          <w:i/>
        </w:rPr>
        <w:br/>
      </w:r>
    </w:p>
    <w:p w14:paraId="2A7A565A" w14:textId="746AEF5F" w:rsidR="001A31A0" w:rsidRPr="00A668B3" w:rsidRDefault="001A31A0" w:rsidP="00BA0665">
      <w:pPr>
        <w:spacing w:line="276" w:lineRule="auto"/>
        <w:rPr>
          <w:rFonts w:ascii="Arial Narrow" w:hAnsi="Arial Narrow"/>
          <w:b/>
          <w:i/>
          <w:sz w:val="20"/>
          <w:szCs w:val="20"/>
        </w:rPr>
      </w:pPr>
      <w:r w:rsidRPr="00A668B3">
        <w:rPr>
          <w:rFonts w:ascii="Arial Narrow" w:hAnsi="Arial Narrow"/>
          <w:b/>
          <w:i/>
          <w:sz w:val="20"/>
          <w:szCs w:val="20"/>
        </w:rPr>
        <w:t xml:space="preserve">Notification forms can be accessed on the link below </w:t>
      </w:r>
    </w:p>
    <w:p w14:paraId="324F822E" w14:textId="7F8B8871" w:rsidR="001A31A0" w:rsidRPr="00A668B3" w:rsidRDefault="00F411EE" w:rsidP="00BA0665">
      <w:pPr>
        <w:spacing w:line="276" w:lineRule="auto"/>
        <w:rPr>
          <w:rStyle w:val="Hyperlink"/>
          <w:rFonts w:ascii="Arial Narrow" w:hAnsi="Arial Narrow"/>
          <w:b/>
          <w:i/>
          <w:sz w:val="20"/>
          <w:szCs w:val="20"/>
        </w:rPr>
      </w:pPr>
      <w:hyperlink r:id="rId8" w:history="1">
        <w:r w:rsidR="001A31A0" w:rsidRPr="00A668B3">
          <w:rPr>
            <w:rStyle w:val="Hyperlink"/>
            <w:rFonts w:ascii="Arial Narrow" w:hAnsi="Arial Narrow"/>
            <w:b/>
            <w:i/>
            <w:sz w:val="20"/>
            <w:szCs w:val="20"/>
          </w:rPr>
          <w:t>http://www.business.govt.nz/worksafe/notifications-forms/accident-serious-harm</w:t>
        </w:r>
      </w:hyperlink>
    </w:p>
    <w:p w14:paraId="64E4A4F9" w14:textId="77777777" w:rsidR="00AE7F0A" w:rsidRPr="00A668B3" w:rsidRDefault="00AE7F0A" w:rsidP="00BA0665">
      <w:pPr>
        <w:spacing w:line="276" w:lineRule="auto"/>
        <w:rPr>
          <w:rStyle w:val="Hyperlink"/>
          <w:rFonts w:ascii="Arial Narrow" w:hAnsi="Arial Narrow"/>
          <w:b/>
          <w:i/>
          <w:sz w:val="20"/>
          <w:szCs w:val="20"/>
        </w:rPr>
      </w:pPr>
    </w:p>
    <w:p w14:paraId="3299BFCC" w14:textId="456E079F" w:rsidR="00AE7F0A" w:rsidRPr="00A668B3" w:rsidRDefault="00AE7F0A" w:rsidP="00BA0665">
      <w:pPr>
        <w:spacing w:line="276" w:lineRule="auto"/>
        <w:rPr>
          <w:rFonts w:ascii="Arial Narrow" w:hAnsi="Arial Narrow"/>
          <w:b/>
          <w:i/>
          <w:sz w:val="20"/>
          <w:szCs w:val="20"/>
        </w:rPr>
      </w:pPr>
      <w:r w:rsidRPr="00A668B3">
        <w:rPr>
          <w:rFonts w:ascii="Arial Narrow" w:hAnsi="Arial Narrow"/>
          <w:b/>
          <w:i/>
          <w:sz w:val="20"/>
          <w:szCs w:val="20"/>
        </w:rPr>
        <w:t>Templates of forms to support the implementation of Health and Safety procedures can be accessed on the link below</w:t>
      </w:r>
    </w:p>
    <w:p w14:paraId="14CC3BCA" w14:textId="61B0323C" w:rsidR="00C13FE6" w:rsidRPr="00A668B3" w:rsidRDefault="00F411EE" w:rsidP="00BA0665">
      <w:pPr>
        <w:spacing w:line="276" w:lineRule="auto"/>
        <w:rPr>
          <w:rFonts w:ascii="Arial Narrow" w:hAnsi="Arial Narrow"/>
          <w:sz w:val="20"/>
          <w:szCs w:val="20"/>
        </w:rPr>
      </w:pPr>
      <w:hyperlink r:id="rId9" w:history="1">
        <w:r w:rsidR="00AE7F0A" w:rsidRPr="00A668B3">
          <w:rPr>
            <w:rStyle w:val="Hyperlink"/>
            <w:rFonts w:ascii="Arial Narrow" w:hAnsi="Arial Narrow"/>
            <w:b/>
            <w:i/>
            <w:sz w:val="20"/>
            <w:szCs w:val="20"/>
          </w:rPr>
          <w:t>http://www.education.govt.nz/ministry-of-education/specific-initiatives/health-and-safety/implementing-the-health-and-safety-at-work-act-a-guide-for-early-learning-services/</w:t>
        </w:r>
      </w:hyperlink>
      <w:r w:rsidR="00AE7F0A" w:rsidRPr="00A668B3">
        <w:rPr>
          <w:rFonts w:ascii="Arial Narrow" w:hAnsi="Arial Narrow"/>
          <w:b/>
          <w:i/>
          <w:color w:val="1F497D" w:themeColor="text2"/>
          <w:sz w:val="20"/>
          <w:szCs w:val="20"/>
          <w:u w:val="single"/>
        </w:rPr>
        <w:t xml:space="preserve">  </w:t>
      </w:r>
      <w:r w:rsidR="00AE7F0A" w:rsidRPr="00A668B3">
        <w:rPr>
          <w:rFonts w:ascii="Arial Narrow" w:hAnsi="Arial Narrow"/>
          <w:i/>
          <w:sz w:val="20"/>
          <w:szCs w:val="20"/>
        </w:rPr>
        <w:t>Part 4</w:t>
      </w:r>
    </w:p>
    <w:p w14:paraId="2F41F421" w14:textId="6C3963C9" w:rsidR="001A31A0" w:rsidRPr="001A31A0" w:rsidRDefault="001A31A0" w:rsidP="00BA0665">
      <w:pPr>
        <w:spacing w:line="276" w:lineRule="auto"/>
        <w:rPr>
          <w:rFonts w:ascii="Arial Narrow" w:hAnsi="Arial Narrow"/>
          <w:b/>
          <w:color w:val="155580"/>
        </w:rPr>
      </w:pPr>
      <w:r w:rsidRPr="001A31A0">
        <w:rPr>
          <w:rFonts w:ascii="Arial Narrow" w:hAnsi="Arial Narrow"/>
          <w:b/>
          <w:color w:val="155580"/>
        </w:rPr>
        <w:lastRenderedPageBreak/>
        <w:t>Return to Work Plan</w:t>
      </w:r>
      <w:r>
        <w:rPr>
          <w:rFonts w:ascii="Arial Narrow" w:hAnsi="Arial Narrow"/>
          <w:b/>
          <w:color w:val="155580"/>
        </w:rPr>
        <w:br/>
      </w:r>
    </w:p>
    <w:p w14:paraId="103F7287" w14:textId="77777777" w:rsidR="001A31A0" w:rsidRPr="00D226C4" w:rsidRDefault="001A31A0" w:rsidP="00BA0665">
      <w:pPr>
        <w:pStyle w:val="ListParagraph"/>
        <w:numPr>
          <w:ilvl w:val="0"/>
          <w:numId w:val="37"/>
        </w:numPr>
        <w:spacing w:after="0"/>
        <w:rPr>
          <w:rFonts w:ascii="Arial Narrow" w:hAnsi="Arial Narrow"/>
          <w:sz w:val="24"/>
          <w:szCs w:val="24"/>
        </w:rPr>
      </w:pPr>
      <w:r w:rsidRPr="00D226C4">
        <w:rPr>
          <w:rFonts w:ascii="Arial Narrow" w:hAnsi="Arial Narrow"/>
        </w:rPr>
        <w:t xml:space="preserve">Staff will be support to return to work after an injury or illness with a return to work plan. The plan will </w:t>
      </w:r>
      <w:r w:rsidRPr="00D226C4">
        <w:rPr>
          <w:rFonts w:ascii="Arial Narrow" w:hAnsi="Arial Narrow" w:cs="Calibri"/>
        </w:rPr>
        <w:t xml:space="preserve">be </w:t>
      </w:r>
      <w:r w:rsidRPr="00D226C4">
        <w:rPr>
          <w:rFonts w:ascii="Arial Narrow" w:hAnsi="Arial Narrow" w:cs="Calibri"/>
          <w:bCs/>
        </w:rPr>
        <w:t xml:space="preserve">developed in consultation with the </w:t>
      </w:r>
      <w:r w:rsidRPr="00D226C4">
        <w:rPr>
          <w:rFonts w:ascii="Arial Narrow" w:hAnsi="Arial Narrow"/>
        </w:rPr>
        <w:t>Governance Group/ECE Centre</w:t>
      </w:r>
      <w:r w:rsidRPr="00D226C4">
        <w:rPr>
          <w:rFonts w:ascii="Arial Narrow" w:hAnsi="Arial Narrow" w:cs="Calibri"/>
        </w:rPr>
        <w:t xml:space="preserve">, the ill or injured </w:t>
      </w:r>
      <w:r w:rsidRPr="00D226C4">
        <w:rPr>
          <w:rFonts w:ascii="Arial Narrow" w:hAnsi="Arial Narrow" w:cs="Calibri"/>
          <w:bCs/>
        </w:rPr>
        <w:t>worker</w:t>
      </w:r>
      <w:r w:rsidRPr="00D226C4">
        <w:rPr>
          <w:rFonts w:ascii="Arial Narrow" w:hAnsi="Arial Narrow" w:cs="Calibri"/>
        </w:rPr>
        <w:t xml:space="preserve">, the </w:t>
      </w:r>
    </w:p>
    <w:p w14:paraId="0245C265" w14:textId="184147E2" w:rsidR="001A31A0" w:rsidRPr="00FA72BE" w:rsidRDefault="001A31A0" w:rsidP="006D60E3">
      <w:pPr>
        <w:pStyle w:val="ListParagraph"/>
        <w:numPr>
          <w:ilvl w:val="0"/>
          <w:numId w:val="37"/>
        </w:numPr>
        <w:autoSpaceDE w:val="0"/>
        <w:autoSpaceDN w:val="0"/>
        <w:adjustRightInd w:val="0"/>
        <w:spacing w:after="0"/>
        <w:rPr>
          <w:rFonts w:ascii="Arial Narrow" w:hAnsi="Arial Narrow"/>
          <w:sz w:val="24"/>
          <w:szCs w:val="24"/>
        </w:rPr>
      </w:pPr>
      <w:r w:rsidRPr="00FA72BE">
        <w:rPr>
          <w:rFonts w:ascii="Arial Narrow" w:hAnsi="Arial Narrow" w:cs="Calibri"/>
          <w:bCs/>
        </w:rPr>
        <w:t>Health and Safety Representative</w:t>
      </w:r>
      <w:r w:rsidRPr="00FA72BE">
        <w:rPr>
          <w:rFonts w:ascii="Arial Narrow" w:hAnsi="Arial Narrow" w:cs="Calibri"/>
        </w:rPr>
        <w:t xml:space="preserve"> and </w:t>
      </w:r>
      <w:r w:rsidRPr="00FA72BE">
        <w:rPr>
          <w:rFonts w:ascii="Arial Narrow" w:hAnsi="Arial Narrow" w:cs="Calibri"/>
          <w:bCs/>
        </w:rPr>
        <w:t xml:space="preserve">other relevant parties </w:t>
      </w:r>
      <w:r w:rsidRPr="00FA72BE">
        <w:rPr>
          <w:rFonts w:ascii="Arial Narrow" w:hAnsi="Arial Narrow" w:cs="Calibri"/>
        </w:rPr>
        <w:t xml:space="preserve">such as the union representative, the treatment provider, ACC, and the medical insurer.  </w:t>
      </w:r>
    </w:p>
    <w:p w14:paraId="1D3E0FEF" w14:textId="75810C5F" w:rsidR="001A31A0" w:rsidRPr="00FA72BE" w:rsidRDefault="001A31A0" w:rsidP="00274A3E">
      <w:pPr>
        <w:pStyle w:val="ListParagraph"/>
        <w:numPr>
          <w:ilvl w:val="0"/>
          <w:numId w:val="37"/>
        </w:numPr>
        <w:autoSpaceDE w:val="0"/>
        <w:autoSpaceDN w:val="0"/>
        <w:adjustRightInd w:val="0"/>
        <w:spacing w:after="0"/>
        <w:rPr>
          <w:rFonts w:ascii="Arial Narrow" w:hAnsi="Arial Narrow" w:cs="Calibri"/>
        </w:rPr>
      </w:pPr>
      <w:r w:rsidRPr="00FA72BE">
        <w:rPr>
          <w:rFonts w:ascii="Arial Narrow" w:hAnsi="Arial Narrow" w:cs="Calibri"/>
        </w:rPr>
        <w:t xml:space="preserve">The plan will include </w:t>
      </w:r>
      <w:r w:rsidRPr="00FA72BE">
        <w:rPr>
          <w:rFonts w:ascii="Arial Narrow" w:hAnsi="Arial Narrow" w:cs="Calibri"/>
          <w:bCs/>
        </w:rPr>
        <w:t>clear objectives</w:t>
      </w:r>
      <w:r w:rsidRPr="00FA72BE">
        <w:rPr>
          <w:rFonts w:ascii="Arial Narrow" w:hAnsi="Arial Narrow" w:cs="Calibri"/>
        </w:rPr>
        <w:t xml:space="preserve">, a list of </w:t>
      </w:r>
      <w:r w:rsidRPr="00FA72BE">
        <w:rPr>
          <w:rFonts w:ascii="Arial Narrow" w:hAnsi="Arial Narrow" w:cs="Calibri"/>
          <w:bCs/>
        </w:rPr>
        <w:t>actions</w:t>
      </w:r>
      <w:r w:rsidRPr="00FA72BE">
        <w:rPr>
          <w:rFonts w:ascii="Arial Narrow" w:hAnsi="Arial Narrow" w:cs="Calibri"/>
        </w:rPr>
        <w:t xml:space="preserve"> to be taken to enable return to work, and the </w:t>
      </w:r>
      <w:r w:rsidRPr="00FA72BE">
        <w:rPr>
          <w:rFonts w:ascii="Arial Narrow" w:hAnsi="Arial Narrow" w:cs="Calibri"/>
          <w:bCs/>
        </w:rPr>
        <w:t xml:space="preserve">person responsible </w:t>
      </w:r>
      <w:r w:rsidRPr="00FA72BE">
        <w:rPr>
          <w:rFonts w:ascii="Arial Narrow" w:hAnsi="Arial Narrow" w:cs="Calibri"/>
        </w:rPr>
        <w:t>for each action. It may include:</w:t>
      </w:r>
    </w:p>
    <w:p w14:paraId="70F615CB" w14:textId="77777777" w:rsidR="001A31A0" w:rsidRPr="00D226C4" w:rsidRDefault="001A31A0" w:rsidP="00BA0665">
      <w:pPr>
        <w:pStyle w:val="ListParagraph"/>
        <w:numPr>
          <w:ilvl w:val="1"/>
          <w:numId w:val="38"/>
        </w:numPr>
        <w:autoSpaceDE w:val="0"/>
        <w:autoSpaceDN w:val="0"/>
        <w:adjustRightInd w:val="0"/>
        <w:spacing w:after="0"/>
        <w:rPr>
          <w:rFonts w:ascii="Arial Narrow" w:hAnsi="Arial Narrow"/>
          <w:sz w:val="24"/>
          <w:szCs w:val="24"/>
        </w:rPr>
      </w:pPr>
      <w:r w:rsidRPr="00D226C4">
        <w:rPr>
          <w:rFonts w:ascii="Arial Narrow" w:hAnsi="Arial Narrow" w:cs="Calibri"/>
        </w:rPr>
        <w:t xml:space="preserve">suitable duties being offered including modified or alternative duties </w:t>
      </w:r>
    </w:p>
    <w:p w14:paraId="2BAF0203" w14:textId="77777777" w:rsidR="001A31A0" w:rsidRPr="00D226C4" w:rsidRDefault="001A31A0" w:rsidP="00BA0665">
      <w:pPr>
        <w:pStyle w:val="ListParagraph"/>
        <w:numPr>
          <w:ilvl w:val="1"/>
          <w:numId w:val="38"/>
        </w:numPr>
        <w:autoSpaceDE w:val="0"/>
        <w:autoSpaceDN w:val="0"/>
        <w:adjustRightInd w:val="0"/>
        <w:spacing w:after="0"/>
        <w:rPr>
          <w:rFonts w:ascii="Arial Narrow" w:hAnsi="Arial Narrow" w:cs="Calibri"/>
        </w:rPr>
      </w:pPr>
      <w:r w:rsidRPr="00D226C4">
        <w:rPr>
          <w:rFonts w:ascii="Arial Narrow" w:hAnsi="Arial Narrow" w:cs="Calibri"/>
        </w:rPr>
        <w:t xml:space="preserve">hours of work and work breaks (frequency and duration) </w:t>
      </w:r>
    </w:p>
    <w:p w14:paraId="73ECEAE7" w14:textId="77777777" w:rsidR="001A31A0" w:rsidRPr="00D226C4" w:rsidRDefault="001A31A0" w:rsidP="00BA0665">
      <w:pPr>
        <w:pStyle w:val="ListParagraph"/>
        <w:numPr>
          <w:ilvl w:val="1"/>
          <w:numId w:val="38"/>
        </w:numPr>
        <w:autoSpaceDE w:val="0"/>
        <w:autoSpaceDN w:val="0"/>
        <w:adjustRightInd w:val="0"/>
        <w:spacing w:after="0"/>
        <w:rPr>
          <w:rFonts w:ascii="Arial Narrow" w:hAnsi="Arial Narrow"/>
          <w:sz w:val="24"/>
          <w:szCs w:val="24"/>
        </w:rPr>
      </w:pPr>
      <w:r w:rsidRPr="00D226C4">
        <w:rPr>
          <w:rFonts w:ascii="Arial Narrow" w:hAnsi="Arial Narrow" w:cs="Calibri"/>
        </w:rPr>
        <w:t xml:space="preserve">support, aids or modifications to the workplace </w:t>
      </w:r>
    </w:p>
    <w:p w14:paraId="62FC9A80" w14:textId="77777777" w:rsidR="001A31A0" w:rsidRPr="00D226C4" w:rsidRDefault="001A31A0" w:rsidP="00BA0665">
      <w:pPr>
        <w:pStyle w:val="ListParagraph"/>
        <w:numPr>
          <w:ilvl w:val="1"/>
          <w:numId w:val="38"/>
        </w:numPr>
        <w:autoSpaceDE w:val="0"/>
        <w:autoSpaceDN w:val="0"/>
        <w:adjustRightInd w:val="0"/>
        <w:spacing w:after="0"/>
        <w:rPr>
          <w:rFonts w:ascii="Arial Narrow" w:hAnsi="Arial Narrow" w:cs="Calibri"/>
        </w:rPr>
      </w:pPr>
      <w:r w:rsidRPr="00D226C4">
        <w:rPr>
          <w:rFonts w:ascii="Arial Narrow" w:hAnsi="Arial Narrow" w:cs="Calibri"/>
        </w:rPr>
        <w:t xml:space="preserve">special needs or conditions and what will be done to help (e.g. assistance with transport) </w:t>
      </w:r>
    </w:p>
    <w:p w14:paraId="0FC000A3" w14:textId="77777777" w:rsidR="001A31A0" w:rsidRPr="00D226C4" w:rsidRDefault="001A31A0" w:rsidP="00BA0665">
      <w:pPr>
        <w:pStyle w:val="ListParagraph"/>
        <w:numPr>
          <w:ilvl w:val="1"/>
          <w:numId w:val="38"/>
        </w:numPr>
        <w:autoSpaceDE w:val="0"/>
        <w:autoSpaceDN w:val="0"/>
        <w:adjustRightInd w:val="0"/>
        <w:spacing w:after="0"/>
        <w:rPr>
          <w:rFonts w:ascii="Arial Narrow" w:hAnsi="Arial Narrow" w:cs="Calibri"/>
        </w:rPr>
      </w:pPr>
      <w:r w:rsidRPr="00D226C4">
        <w:rPr>
          <w:rFonts w:ascii="Arial Narrow" w:hAnsi="Arial Narrow" w:cs="Calibri"/>
        </w:rPr>
        <w:t>time frames</w:t>
      </w:r>
    </w:p>
    <w:p w14:paraId="53E5226A" w14:textId="77777777" w:rsidR="001A31A0" w:rsidRPr="00D226C4" w:rsidRDefault="001A31A0" w:rsidP="00BA0665">
      <w:pPr>
        <w:pStyle w:val="ListParagraph"/>
        <w:numPr>
          <w:ilvl w:val="1"/>
          <w:numId w:val="38"/>
        </w:numPr>
        <w:spacing w:after="0"/>
        <w:rPr>
          <w:rFonts w:ascii="Arial Narrow" w:hAnsi="Arial Narrow"/>
        </w:rPr>
      </w:pPr>
      <w:r w:rsidRPr="00D226C4">
        <w:rPr>
          <w:rFonts w:ascii="Arial Narrow" w:hAnsi="Arial Narrow" w:cs="Calibri"/>
        </w:rPr>
        <w:t xml:space="preserve">monitoring and reviewing progress so that problems can be identified and managed early </w:t>
      </w:r>
      <w:r w:rsidRPr="00D226C4">
        <w:rPr>
          <w:rFonts w:ascii="Arial Narrow" w:hAnsi="Arial Narrow" w:cs="Arial"/>
        </w:rPr>
        <w:t xml:space="preserve"> </w:t>
      </w:r>
    </w:p>
    <w:p w14:paraId="679CB4D7" w14:textId="77777777" w:rsidR="007A2A63" w:rsidRDefault="007A2A63" w:rsidP="00BA0665">
      <w:pPr>
        <w:spacing w:line="276" w:lineRule="auto"/>
        <w:rPr>
          <w:sz w:val="22"/>
          <w:szCs w:val="22"/>
        </w:rPr>
      </w:pPr>
    </w:p>
    <w:p w14:paraId="6F0A9EEB" w14:textId="77777777" w:rsidR="007A2A63" w:rsidRPr="007A2A63" w:rsidRDefault="007A2A63" w:rsidP="00BA0665">
      <w:pPr>
        <w:pStyle w:val="NormalWeb"/>
        <w:spacing w:before="0" w:beforeAutospacing="0" w:after="0" w:line="276" w:lineRule="auto"/>
        <w:rPr>
          <w:rFonts w:ascii="Arial Narrow" w:eastAsia="Times New Roman" w:hAnsi="Arial Narrow"/>
          <w:b/>
          <w:i/>
        </w:rPr>
      </w:pPr>
    </w:p>
    <w:p w14:paraId="645A10C2" w14:textId="77777777" w:rsidR="0053750F" w:rsidRPr="0053750F" w:rsidRDefault="0053750F" w:rsidP="00BA0665">
      <w:pPr>
        <w:pStyle w:val="NormalWeb"/>
        <w:spacing w:before="0" w:beforeAutospacing="0" w:after="0" w:line="276" w:lineRule="auto"/>
        <w:rPr>
          <w:rFonts w:ascii="Arial Narrow" w:eastAsia="Times New Roman" w:hAnsi="Arial Narrow"/>
          <w:b/>
          <w:i/>
        </w:rPr>
      </w:pPr>
    </w:p>
    <w:sectPr w:rsidR="0053750F" w:rsidRPr="0053750F" w:rsidSect="00160645">
      <w:headerReference w:type="even" r:id="rId10"/>
      <w:headerReference w:type="default" r:id="rId11"/>
      <w:footerReference w:type="default" r:id="rId12"/>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6D55B" w14:textId="77777777" w:rsidR="00F411EE" w:rsidRDefault="00F411EE">
      <w:r>
        <w:separator/>
      </w:r>
    </w:p>
  </w:endnote>
  <w:endnote w:type="continuationSeparator" w:id="0">
    <w:p w14:paraId="19A331F9" w14:textId="77777777" w:rsidR="00F411EE" w:rsidRDefault="00F41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F923C" w14:textId="0FC0B5AD"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HEALTH &amp; SAFETY POLICY</w:t>
    </w:r>
    <w:r w:rsidR="00664BA6">
      <w:rPr>
        <w:rFonts w:ascii="Arial Narrow" w:eastAsia="Times New Roman" w:hAnsi="Arial Narrow"/>
        <w:b/>
        <w:color w:val="7F7F7F" w:themeColor="text1" w:themeTint="80"/>
        <w:sz w:val="18"/>
      </w:rPr>
      <w:t xml:space="preserve"> - </w:t>
    </w:r>
    <w:r w:rsidR="001A31A0" w:rsidRPr="001A31A0">
      <w:rPr>
        <w:rFonts w:ascii="Arial Narrow" w:eastAsia="Times New Roman" w:hAnsi="Arial Narrow"/>
        <w:b/>
        <w:color w:val="7F7F7F" w:themeColor="text1" w:themeTint="80"/>
        <w:sz w:val="18"/>
        <w:lang w:val="en-NZ"/>
      </w:rPr>
      <w:t>INJURY AND ILLNESS MANAGEMENT</w:t>
    </w:r>
    <w:r w:rsidR="00C13FE6">
      <w:rPr>
        <w:rFonts w:ascii="Arial Narrow" w:eastAsia="Times New Roman" w:hAnsi="Arial Narrow"/>
        <w:b/>
        <w:color w:val="7F7F7F" w:themeColor="text1" w:themeTint="80"/>
        <w:sz w:val="18"/>
        <w:lang w:val="en-NZ"/>
      </w:rPr>
      <w:t xml:space="preserve"> </w:t>
    </w:r>
    <w:r w:rsidR="00761050">
      <w:rPr>
        <w:rFonts w:ascii="Arial Narrow" w:eastAsia="Times New Roman" w:hAnsi="Arial Narrow"/>
        <w:b/>
        <w:color w:val="7F7F7F" w:themeColor="text1" w:themeTint="80"/>
        <w:sz w:val="18"/>
      </w:rPr>
      <w:t>– PT.11</w:t>
    </w:r>
    <w:r w:rsidR="00BA0665">
      <w:rPr>
        <w:rFonts w:ascii="Arial Narrow" w:eastAsia="Times New Roman" w:hAnsi="Arial Narrow"/>
        <w:b/>
        <w:color w:val="7F7F7F" w:themeColor="text1" w:themeTint="80"/>
        <w:sz w:val="18"/>
      </w:rPr>
      <w:t>e</w:t>
    </w:r>
  </w:p>
  <w:p w14:paraId="5C69E083" w14:textId="0921F378"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 xml:space="preserve">DATE ADOPTED: </w:t>
    </w:r>
  </w:p>
  <w:p w14:paraId="64D6DDD3" w14:textId="09E23D5F" w:rsidR="007A3C48" w:rsidRPr="00200A52" w:rsidRDefault="00200A52" w:rsidP="00160645">
    <w:pPr>
      <w:pStyle w:val="NormalWeb"/>
      <w:spacing w:before="62" w:beforeAutospacing="0" w:after="0"/>
      <w:jc w:val="right"/>
      <w:rPr>
        <w:rFonts w:ascii="Arial Narrow" w:hAnsi="Arial Narrow"/>
        <w:b/>
        <w:color w:val="7F7F7F" w:themeColor="text1" w:themeTint="80"/>
        <w:sz w:val="18"/>
      </w:rPr>
    </w:pPr>
    <w:r w:rsidRPr="00200A52">
      <w:rPr>
        <w:rFonts w:ascii="Arial Narrow" w:hAnsi="Arial Narrow"/>
        <w:b/>
        <w:color w:val="7F7F7F" w:themeColor="text1" w:themeTint="80"/>
        <w:sz w:val="18"/>
      </w:rPr>
      <w:t xml:space="preserve">DATE FOR REVIEW: </w:t>
    </w:r>
  </w:p>
  <w:p w14:paraId="2208D87F" w14:textId="77777777" w:rsidR="007A3C48" w:rsidRDefault="007A3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B3FA4" w14:textId="77777777" w:rsidR="00F411EE" w:rsidRDefault="00F411EE">
      <w:r>
        <w:separator/>
      </w:r>
    </w:p>
  </w:footnote>
  <w:footnote w:type="continuationSeparator" w:id="0">
    <w:p w14:paraId="44927231" w14:textId="77777777" w:rsidR="00F411EE" w:rsidRDefault="00F41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3C08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1D191D" w14:textId="77777777" w:rsidR="007A3C48" w:rsidRDefault="007A3C48" w:rsidP="0016064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0FA5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1798">
      <w:rPr>
        <w:rStyle w:val="PageNumber"/>
        <w:noProof/>
      </w:rPr>
      <w:t>1</w:t>
    </w:r>
    <w:r>
      <w:rPr>
        <w:rStyle w:val="PageNumber"/>
      </w:rPr>
      <w:fldChar w:fldCharType="end"/>
    </w:r>
  </w:p>
  <w:p w14:paraId="3F4FD7E2" w14:textId="77777777" w:rsidR="007A3C48" w:rsidRDefault="007A3C48" w:rsidP="00160645">
    <w:pPr>
      <w:pStyle w:val="Header"/>
      <w:ind w:right="360"/>
    </w:pPr>
  </w:p>
  <w:p w14:paraId="7519C680" w14:textId="77777777" w:rsidR="007A3C48" w:rsidRDefault="007A3C48">
    <w:pPr>
      <w:pStyle w:val="Header"/>
    </w:pPr>
  </w:p>
  <w:p w14:paraId="78E10EB0" w14:textId="77777777" w:rsidR="007A3C48" w:rsidRDefault="007A3C48">
    <w:pPr>
      <w:pStyle w:val="Header"/>
    </w:pPr>
  </w:p>
  <w:p w14:paraId="6CFD6F3E" w14:textId="77777777" w:rsidR="007A3C48" w:rsidRDefault="007A3C48">
    <w:pPr>
      <w:pStyle w:val="Header"/>
    </w:pPr>
  </w:p>
  <w:p w14:paraId="51A1A0B9" w14:textId="77777777" w:rsidR="007A3C48" w:rsidRDefault="007A3C48">
    <w:pPr>
      <w:pStyle w:val="Header"/>
    </w:pPr>
  </w:p>
  <w:p w14:paraId="409FB525" w14:textId="77777777" w:rsidR="007A3C48" w:rsidRDefault="007A3C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1946"/>
    <w:multiLevelType w:val="hybridMultilevel"/>
    <w:tmpl w:val="77987AC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7151A6"/>
    <w:multiLevelType w:val="hybridMultilevel"/>
    <w:tmpl w:val="128ABB58"/>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3ED4324"/>
    <w:multiLevelType w:val="hybridMultilevel"/>
    <w:tmpl w:val="DC763D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7CF4BA6"/>
    <w:multiLevelType w:val="hybridMultilevel"/>
    <w:tmpl w:val="B5622394"/>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534DD"/>
    <w:multiLevelType w:val="hybridMultilevel"/>
    <w:tmpl w:val="679A1C7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E62FE"/>
    <w:multiLevelType w:val="hybridMultilevel"/>
    <w:tmpl w:val="014C240E"/>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B265256"/>
    <w:multiLevelType w:val="hybridMultilevel"/>
    <w:tmpl w:val="FEFCD57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B40B6"/>
    <w:multiLevelType w:val="hybridMultilevel"/>
    <w:tmpl w:val="7446200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B42537"/>
    <w:multiLevelType w:val="hybridMultilevel"/>
    <w:tmpl w:val="D25CB64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BF1EEF"/>
    <w:multiLevelType w:val="hybridMultilevel"/>
    <w:tmpl w:val="DD76A1C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6733C9"/>
    <w:multiLevelType w:val="hybridMultilevel"/>
    <w:tmpl w:val="C310D9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6A61448"/>
    <w:multiLevelType w:val="hybridMultilevel"/>
    <w:tmpl w:val="9368886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54562"/>
    <w:multiLevelType w:val="hybridMultilevel"/>
    <w:tmpl w:val="1C66CC9C"/>
    <w:lvl w:ilvl="0" w:tplc="45C2756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2E74CA"/>
    <w:multiLevelType w:val="hybridMultilevel"/>
    <w:tmpl w:val="53DC7AE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AB5"/>
    <w:multiLevelType w:val="hybridMultilevel"/>
    <w:tmpl w:val="219839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25A20107"/>
    <w:multiLevelType w:val="hybridMultilevel"/>
    <w:tmpl w:val="3A2296D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4B5397"/>
    <w:multiLevelType w:val="hybridMultilevel"/>
    <w:tmpl w:val="25022096"/>
    <w:lvl w:ilvl="0" w:tplc="45C2756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CC385A"/>
    <w:multiLevelType w:val="hybridMultilevel"/>
    <w:tmpl w:val="43DEF1A8"/>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295377C"/>
    <w:multiLevelType w:val="hybridMultilevel"/>
    <w:tmpl w:val="A3D83C4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3115336"/>
    <w:multiLevelType w:val="hybridMultilevel"/>
    <w:tmpl w:val="0D8E5BD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585C34"/>
    <w:multiLevelType w:val="hybridMultilevel"/>
    <w:tmpl w:val="2594F9E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F5755"/>
    <w:multiLevelType w:val="hybridMultilevel"/>
    <w:tmpl w:val="35D21E2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7728BF"/>
    <w:multiLevelType w:val="hybridMultilevel"/>
    <w:tmpl w:val="B3F8E0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5D36DE0"/>
    <w:multiLevelType w:val="hybridMultilevel"/>
    <w:tmpl w:val="DAF22E5E"/>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101960"/>
    <w:multiLevelType w:val="hybridMultilevel"/>
    <w:tmpl w:val="369C7DC2"/>
    <w:lvl w:ilvl="0" w:tplc="D7A42872">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7C2891"/>
    <w:multiLevelType w:val="hybridMultilevel"/>
    <w:tmpl w:val="EE224B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CBF05CB"/>
    <w:multiLevelType w:val="hybridMultilevel"/>
    <w:tmpl w:val="EF5AFDA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DC3A12"/>
    <w:multiLevelType w:val="hybridMultilevel"/>
    <w:tmpl w:val="2A7EAE7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B427B3"/>
    <w:multiLevelType w:val="hybridMultilevel"/>
    <w:tmpl w:val="6DD050C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29B403C"/>
    <w:multiLevelType w:val="hybridMultilevel"/>
    <w:tmpl w:val="B7B0840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0A3C10"/>
    <w:multiLevelType w:val="hybridMultilevel"/>
    <w:tmpl w:val="FCFAC1FC"/>
    <w:lvl w:ilvl="0" w:tplc="14090017">
      <w:start w:val="1"/>
      <w:numFmt w:val="lowerLetter"/>
      <w:lvlText w:val="%1)"/>
      <w:lvlJc w:val="left"/>
      <w:pPr>
        <w:tabs>
          <w:tab w:val="num" w:pos="1440"/>
        </w:tabs>
        <w:ind w:left="1440" w:hanging="360"/>
      </w:pPr>
    </w:lvl>
    <w:lvl w:ilvl="1" w:tplc="8300F74E">
      <w:start w:val="1"/>
      <w:numFmt w:val="decimal"/>
      <w:lvlText w:val="(%2)"/>
      <w:lvlJc w:val="left"/>
      <w:pPr>
        <w:tabs>
          <w:tab w:val="num" w:pos="2730"/>
        </w:tabs>
        <w:ind w:left="2730" w:hanging="39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1" w15:restartNumberingAfterBreak="0">
    <w:nsid w:val="5BA35385"/>
    <w:multiLevelType w:val="hybridMultilevel"/>
    <w:tmpl w:val="9CBC84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CA79C0"/>
    <w:multiLevelType w:val="hybridMultilevel"/>
    <w:tmpl w:val="2E4C888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D717A20"/>
    <w:multiLevelType w:val="hybridMultilevel"/>
    <w:tmpl w:val="028AAA0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EFC30EF"/>
    <w:multiLevelType w:val="hybridMultilevel"/>
    <w:tmpl w:val="F042AD6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2F102F9"/>
    <w:multiLevelType w:val="hybridMultilevel"/>
    <w:tmpl w:val="8AEE6FE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DB0351"/>
    <w:multiLevelType w:val="hybridMultilevel"/>
    <w:tmpl w:val="D726798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8C7DD5"/>
    <w:multiLevelType w:val="hybridMultilevel"/>
    <w:tmpl w:val="5D9ECD4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0561D"/>
    <w:multiLevelType w:val="hybridMultilevel"/>
    <w:tmpl w:val="B5BA3D9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A30A65"/>
    <w:multiLevelType w:val="hybridMultilevel"/>
    <w:tmpl w:val="FA70503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11D2FD7"/>
    <w:multiLevelType w:val="hybridMultilevel"/>
    <w:tmpl w:val="EAA673BE"/>
    <w:lvl w:ilvl="0" w:tplc="45C27560">
      <w:start w:val="1"/>
      <w:numFmt w:val="bullet"/>
      <w:lvlText w:val=""/>
      <w:lvlJc w:val="left"/>
      <w:pPr>
        <w:tabs>
          <w:tab w:val="num" w:pos="720"/>
        </w:tabs>
        <w:ind w:left="720" w:hanging="360"/>
      </w:pPr>
      <w:rPr>
        <w:rFonts w:ascii="Symbol" w:hAnsi="Symbol" w:hint="default"/>
        <w:sz w:val="20"/>
      </w:rPr>
    </w:lvl>
    <w:lvl w:ilvl="1" w:tplc="000F0409">
      <w:start w:val="1"/>
      <w:numFmt w:val="decimal"/>
      <w:lvlText w:val="%2."/>
      <w:lvlJc w:val="left"/>
      <w:pPr>
        <w:tabs>
          <w:tab w:val="num" w:pos="1440"/>
        </w:tabs>
        <w:ind w:left="1440" w:hanging="360"/>
      </w:pPr>
      <w:rPr>
        <w:rFonts w:hint="default"/>
        <w:sz w:val="20"/>
      </w:rPr>
    </w:lvl>
    <w:lvl w:ilvl="2" w:tplc="9F0027AE" w:tentative="1">
      <w:start w:val="1"/>
      <w:numFmt w:val="bullet"/>
      <w:lvlText w:val=""/>
      <w:lvlJc w:val="left"/>
      <w:pPr>
        <w:tabs>
          <w:tab w:val="num" w:pos="2160"/>
        </w:tabs>
        <w:ind w:left="2160" w:hanging="360"/>
      </w:pPr>
      <w:rPr>
        <w:rFonts w:ascii="Wingdings" w:hAnsi="Wingdings" w:hint="default"/>
        <w:sz w:val="20"/>
      </w:rPr>
    </w:lvl>
    <w:lvl w:ilvl="3" w:tplc="18FE2FB8" w:tentative="1">
      <w:start w:val="1"/>
      <w:numFmt w:val="bullet"/>
      <w:lvlText w:val=""/>
      <w:lvlJc w:val="left"/>
      <w:pPr>
        <w:tabs>
          <w:tab w:val="num" w:pos="2880"/>
        </w:tabs>
        <w:ind w:left="2880" w:hanging="360"/>
      </w:pPr>
      <w:rPr>
        <w:rFonts w:ascii="Wingdings" w:hAnsi="Wingdings" w:hint="default"/>
        <w:sz w:val="20"/>
      </w:rPr>
    </w:lvl>
    <w:lvl w:ilvl="4" w:tplc="1AC832A4" w:tentative="1">
      <w:start w:val="1"/>
      <w:numFmt w:val="bullet"/>
      <w:lvlText w:val=""/>
      <w:lvlJc w:val="left"/>
      <w:pPr>
        <w:tabs>
          <w:tab w:val="num" w:pos="3600"/>
        </w:tabs>
        <w:ind w:left="3600" w:hanging="360"/>
      </w:pPr>
      <w:rPr>
        <w:rFonts w:ascii="Wingdings" w:hAnsi="Wingdings" w:hint="default"/>
        <w:sz w:val="20"/>
      </w:rPr>
    </w:lvl>
    <w:lvl w:ilvl="5" w:tplc="A2D8C33E" w:tentative="1">
      <w:start w:val="1"/>
      <w:numFmt w:val="bullet"/>
      <w:lvlText w:val=""/>
      <w:lvlJc w:val="left"/>
      <w:pPr>
        <w:tabs>
          <w:tab w:val="num" w:pos="4320"/>
        </w:tabs>
        <w:ind w:left="4320" w:hanging="360"/>
      </w:pPr>
      <w:rPr>
        <w:rFonts w:ascii="Wingdings" w:hAnsi="Wingdings" w:hint="default"/>
        <w:sz w:val="20"/>
      </w:rPr>
    </w:lvl>
    <w:lvl w:ilvl="6" w:tplc="9C70A84A" w:tentative="1">
      <w:start w:val="1"/>
      <w:numFmt w:val="bullet"/>
      <w:lvlText w:val=""/>
      <w:lvlJc w:val="left"/>
      <w:pPr>
        <w:tabs>
          <w:tab w:val="num" w:pos="5040"/>
        </w:tabs>
        <w:ind w:left="5040" w:hanging="360"/>
      </w:pPr>
      <w:rPr>
        <w:rFonts w:ascii="Wingdings" w:hAnsi="Wingdings" w:hint="default"/>
        <w:sz w:val="20"/>
      </w:rPr>
    </w:lvl>
    <w:lvl w:ilvl="7" w:tplc="63361C1A" w:tentative="1">
      <w:start w:val="1"/>
      <w:numFmt w:val="bullet"/>
      <w:lvlText w:val=""/>
      <w:lvlJc w:val="left"/>
      <w:pPr>
        <w:tabs>
          <w:tab w:val="num" w:pos="5760"/>
        </w:tabs>
        <w:ind w:left="5760" w:hanging="360"/>
      </w:pPr>
      <w:rPr>
        <w:rFonts w:ascii="Wingdings" w:hAnsi="Wingdings" w:hint="default"/>
        <w:sz w:val="20"/>
      </w:rPr>
    </w:lvl>
    <w:lvl w:ilvl="8" w:tplc="506C93B0"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580DBE"/>
    <w:multiLevelType w:val="hybridMultilevel"/>
    <w:tmpl w:val="C6182FC6"/>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587C2E"/>
    <w:multiLevelType w:val="hybridMultilevel"/>
    <w:tmpl w:val="765C128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42A456F"/>
    <w:multiLevelType w:val="hybridMultilevel"/>
    <w:tmpl w:val="BAD87F8E"/>
    <w:lvl w:ilvl="0" w:tplc="FFBA430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FD4A42"/>
    <w:multiLevelType w:val="hybridMultilevel"/>
    <w:tmpl w:val="95CE7840"/>
    <w:lvl w:ilvl="0" w:tplc="BC34AFA0">
      <w:start w:val="1"/>
      <w:numFmt w:val="bullet"/>
      <w:lvlText w:val=""/>
      <w:lvlJc w:val="left"/>
      <w:pPr>
        <w:ind w:left="720" w:hanging="360"/>
      </w:pPr>
      <w:rPr>
        <w:rFonts w:ascii="Symbol" w:hAnsi="Symbol" w:hint="default"/>
        <w:color w:val="auto"/>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073BD2"/>
    <w:multiLevelType w:val="hybridMultilevel"/>
    <w:tmpl w:val="458A2586"/>
    <w:lvl w:ilvl="0" w:tplc="C72ECDF6">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E5B2C38"/>
    <w:multiLevelType w:val="hybridMultilevel"/>
    <w:tmpl w:val="499C66F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0"/>
  </w:num>
  <w:num w:numId="2">
    <w:abstractNumId w:val="28"/>
  </w:num>
  <w:num w:numId="3">
    <w:abstractNumId w:val="0"/>
  </w:num>
  <w:num w:numId="4">
    <w:abstractNumId w:val="15"/>
  </w:num>
  <w:num w:numId="5">
    <w:abstractNumId w:val="21"/>
  </w:num>
  <w:num w:numId="6">
    <w:abstractNumId w:val="42"/>
  </w:num>
  <w:num w:numId="7">
    <w:abstractNumId w:val="26"/>
  </w:num>
  <w:num w:numId="8">
    <w:abstractNumId w:val="38"/>
  </w:num>
  <w:num w:numId="9">
    <w:abstractNumId w:val="35"/>
  </w:num>
  <w:num w:numId="10">
    <w:abstractNumId w:val="32"/>
  </w:num>
  <w:num w:numId="11">
    <w:abstractNumId w:val="8"/>
  </w:num>
  <w:num w:numId="12">
    <w:abstractNumId w:val="33"/>
  </w:num>
  <w:num w:numId="13">
    <w:abstractNumId w:val="36"/>
  </w:num>
  <w:num w:numId="14">
    <w:abstractNumId w:val="9"/>
  </w:num>
  <w:num w:numId="15">
    <w:abstractNumId w:val="18"/>
  </w:num>
  <w:num w:numId="16">
    <w:abstractNumId w:val="39"/>
  </w:num>
  <w:num w:numId="17">
    <w:abstractNumId w:val="34"/>
  </w:num>
  <w:num w:numId="18">
    <w:abstractNumId w:val="43"/>
  </w:num>
  <w:num w:numId="19">
    <w:abstractNumId w:val="7"/>
  </w:num>
  <w:num w:numId="20">
    <w:abstractNumId w:val="46"/>
  </w:num>
  <w:num w:numId="21">
    <w:abstractNumId w:val="19"/>
  </w:num>
  <w:num w:numId="22">
    <w:abstractNumId w:val="44"/>
  </w:num>
  <w:num w:numId="23">
    <w:abstractNumId w:val="24"/>
  </w:num>
  <w:num w:numId="24">
    <w:abstractNumId w:val="27"/>
  </w:num>
  <w:num w:numId="25">
    <w:abstractNumId w:val="37"/>
  </w:num>
  <w:num w:numId="26">
    <w:abstractNumId w:val="4"/>
  </w:num>
  <w:num w:numId="27">
    <w:abstractNumId w:val="30"/>
  </w:num>
  <w:num w:numId="28">
    <w:abstractNumId w:val="17"/>
  </w:num>
  <w:num w:numId="29">
    <w:abstractNumId w:val="2"/>
  </w:num>
  <w:num w:numId="30">
    <w:abstractNumId w:val="13"/>
  </w:num>
  <w:num w:numId="31">
    <w:abstractNumId w:val="11"/>
  </w:num>
  <w:num w:numId="32">
    <w:abstractNumId w:val="31"/>
  </w:num>
  <w:num w:numId="33">
    <w:abstractNumId w:val="45"/>
  </w:num>
  <w:num w:numId="34">
    <w:abstractNumId w:val="25"/>
  </w:num>
  <w:num w:numId="35">
    <w:abstractNumId w:val="10"/>
  </w:num>
  <w:num w:numId="36">
    <w:abstractNumId w:val="5"/>
  </w:num>
  <w:num w:numId="37">
    <w:abstractNumId w:val="14"/>
  </w:num>
  <w:num w:numId="38">
    <w:abstractNumId w:val="1"/>
  </w:num>
  <w:num w:numId="39">
    <w:abstractNumId w:val="41"/>
  </w:num>
  <w:num w:numId="40">
    <w:abstractNumId w:val="3"/>
  </w:num>
  <w:num w:numId="41">
    <w:abstractNumId w:val="20"/>
  </w:num>
  <w:num w:numId="42">
    <w:abstractNumId w:val="23"/>
  </w:num>
  <w:num w:numId="43">
    <w:abstractNumId w:val="16"/>
  </w:num>
  <w:num w:numId="44">
    <w:abstractNumId w:val="29"/>
  </w:num>
  <w:num w:numId="45">
    <w:abstractNumId w:val="6"/>
  </w:num>
  <w:num w:numId="46">
    <w:abstractNumId w:val="12"/>
  </w:num>
  <w:num w:numId="47">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E1D"/>
    <w:rsid w:val="0000698F"/>
    <w:rsid w:val="000405B1"/>
    <w:rsid w:val="00042720"/>
    <w:rsid w:val="00085BC7"/>
    <w:rsid w:val="000E4ABE"/>
    <w:rsid w:val="000F6BC6"/>
    <w:rsid w:val="00102CC4"/>
    <w:rsid w:val="00106716"/>
    <w:rsid w:val="00121169"/>
    <w:rsid w:val="001256A7"/>
    <w:rsid w:val="001301A8"/>
    <w:rsid w:val="00134943"/>
    <w:rsid w:val="00160645"/>
    <w:rsid w:val="00180327"/>
    <w:rsid w:val="00191AC6"/>
    <w:rsid w:val="001A31A0"/>
    <w:rsid w:val="001E640E"/>
    <w:rsid w:val="001F70FD"/>
    <w:rsid w:val="00200A52"/>
    <w:rsid w:val="00232C8F"/>
    <w:rsid w:val="00254137"/>
    <w:rsid w:val="0028174C"/>
    <w:rsid w:val="00287B31"/>
    <w:rsid w:val="00297703"/>
    <w:rsid w:val="002B3CB3"/>
    <w:rsid w:val="002B6C07"/>
    <w:rsid w:val="002D54F0"/>
    <w:rsid w:val="002F2831"/>
    <w:rsid w:val="00301523"/>
    <w:rsid w:val="00352E84"/>
    <w:rsid w:val="00363A36"/>
    <w:rsid w:val="00376264"/>
    <w:rsid w:val="003815DA"/>
    <w:rsid w:val="00393F89"/>
    <w:rsid w:val="00394067"/>
    <w:rsid w:val="0039727F"/>
    <w:rsid w:val="003B0F3D"/>
    <w:rsid w:val="003B1DB5"/>
    <w:rsid w:val="003B519C"/>
    <w:rsid w:val="003C0233"/>
    <w:rsid w:val="003D4ED1"/>
    <w:rsid w:val="003D7CB0"/>
    <w:rsid w:val="00411DEE"/>
    <w:rsid w:val="00412701"/>
    <w:rsid w:val="00421949"/>
    <w:rsid w:val="00437D50"/>
    <w:rsid w:val="00447FC7"/>
    <w:rsid w:val="0045376A"/>
    <w:rsid w:val="00483963"/>
    <w:rsid w:val="004B0D1D"/>
    <w:rsid w:val="004D020C"/>
    <w:rsid w:val="004D079D"/>
    <w:rsid w:val="004D25FD"/>
    <w:rsid w:val="004E4DF4"/>
    <w:rsid w:val="004F1FE1"/>
    <w:rsid w:val="005068B5"/>
    <w:rsid w:val="0051363A"/>
    <w:rsid w:val="00515C31"/>
    <w:rsid w:val="00516B41"/>
    <w:rsid w:val="0052766C"/>
    <w:rsid w:val="00534355"/>
    <w:rsid w:val="0053750F"/>
    <w:rsid w:val="00544C53"/>
    <w:rsid w:val="005620B7"/>
    <w:rsid w:val="0057016B"/>
    <w:rsid w:val="005718BE"/>
    <w:rsid w:val="00573FB5"/>
    <w:rsid w:val="00584B9D"/>
    <w:rsid w:val="005B4920"/>
    <w:rsid w:val="005C4DAF"/>
    <w:rsid w:val="005D0A00"/>
    <w:rsid w:val="00615FFC"/>
    <w:rsid w:val="00630963"/>
    <w:rsid w:val="00634835"/>
    <w:rsid w:val="00634DDA"/>
    <w:rsid w:val="00640762"/>
    <w:rsid w:val="0066206B"/>
    <w:rsid w:val="00664BA6"/>
    <w:rsid w:val="00672DF5"/>
    <w:rsid w:val="0067796D"/>
    <w:rsid w:val="00681670"/>
    <w:rsid w:val="0068219A"/>
    <w:rsid w:val="0068763B"/>
    <w:rsid w:val="006947FA"/>
    <w:rsid w:val="006B2E1D"/>
    <w:rsid w:val="006B3B30"/>
    <w:rsid w:val="006B5973"/>
    <w:rsid w:val="006C729F"/>
    <w:rsid w:val="006E0ACD"/>
    <w:rsid w:val="006F3836"/>
    <w:rsid w:val="006F39B7"/>
    <w:rsid w:val="0070452E"/>
    <w:rsid w:val="00714BB4"/>
    <w:rsid w:val="00732253"/>
    <w:rsid w:val="007331A9"/>
    <w:rsid w:val="00746F6D"/>
    <w:rsid w:val="00761050"/>
    <w:rsid w:val="00784E40"/>
    <w:rsid w:val="007A038D"/>
    <w:rsid w:val="007A2A63"/>
    <w:rsid w:val="007A3C48"/>
    <w:rsid w:val="007B0CD4"/>
    <w:rsid w:val="007D0B24"/>
    <w:rsid w:val="007D218B"/>
    <w:rsid w:val="007D3C12"/>
    <w:rsid w:val="007D687A"/>
    <w:rsid w:val="007E2F21"/>
    <w:rsid w:val="00817A4B"/>
    <w:rsid w:val="00833D09"/>
    <w:rsid w:val="00833E30"/>
    <w:rsid w:val="0086394A"/>
    <w:rsid w:val="008B157B"/>
    <w:rsid w:val="008C1014"/>
    <w:rsid w:val="008C5684"/>
    <w:rsid w:val="008F0DD5"/>
    <w:rsid w:val="009018F9"/>
    <w:rsid w:val="009072FB"/>
    <w:rsid w:val="009116D0"/>
    <w:rsid w:val="0094431B"/>
    <w:rsid w:val="009563AE"/>
    <w:rsid w:val="00975978"/>
    <w:rsid w:val="00980BF9"/>
    <w:rsid w:val="0098140A"/>
    <w:rsid w:val="0098234F"/>
    <w:rsid w:val="009C03CF"/>
    <w:rsid w:val="00A00848"/>
    <w:rsid w:val="00A365EA"/>
    <w:rsid w:val="00A37F03"/>
    <w:rsid w:val="00A47E47"/>
    <w:rsid w:val="00A52C84"/>
    <w:rsid w:val="00A668B3"/>
    <w:rsid w:val="00A768F7"/>
    <w:rsid w:val="00A92A45"/>
    <w:rsid w:val="00AA02B8"/>
    <w:rsid w:val="00AA1477"/>
    <w:rsid w:val="00AA7A12"/>
    <w:rsid w:val="00AB13C4"/>
    <w:rsid w:val="00AE7F0A"/>
    <w:rsid w:val="00B01842"/>
    <w:rsid w:val="00B12AEE"/>
    <w:rsid w:val="00B3767B"/>
    <w:rsid w:val="00B442C8"/>
    <w:rsid w:val="00B50B7A"/>
    <w:rsid w:val="00B55F3C"/>
    <w:rsid w:val="00B56A5E"/>
    <w:rsid w:val="00B73902"/>
    <w:rsid w:val="00B85246"/>
    <w:rsid w:val="00BA0665"/>
    <w:rsid w:val="00BA56F8"/>
    <w:rsid w:val="00BB657E"/>
    <w:rsid w:val="00BE350F"/>
    <w:rsid w:val="00C03155"/>
    <w:rsid w:val="00C03925"/>
    <w:rsid w:val="00C13FE6"/>
    <w:rsid w:val="00C17CED"/>
    <w:rsid w:val="00C33F9E"/>
    <w:rsid w:val="00C36121"/>
    <w:rsid w:val="00C40CE8"/>
    <w:rsid w:val="00C44823"/>
    <w:rsid w:val="00C45D77"/>
    <w:rsid w:val="00C52ED4"/>
    <w:rsid w:val="00C70C5C"/>
    <w:rsid w:val="00C71902"/>
    <w:rsid w:val="00C74126"/>
    <w:rsid w:val="00C84D2D"/>
    <w:rsid w:val="00C9385C"/>
    <w:rsid w:val="00C93CD1"/>
    <w:rsid w:val="00CC5007"/>
    <w:rsid w:val="00CC513D"/>
    <w:rsid w:val="00CD24C7"/>
    <w:rsid w:val="00CD7CF4"/>
    <w:rsid w:val="00CE1F62"/>
    <w:rsid w:val="00D371F3"/>
    <w:rsid w:val="00D43EED"/>
    <w:rsid w:val="00D448D0"/>
    <w:rsid w:val="00D92B99"/>
    <w:rsid w:val="00D95B98"/>
    <w:rsid w:val="00D97995"/>
    <w:rsid w:val="00DA47A8"/>
    <w:rsid w:val="00DB0659"/>
    <w:rsid w:val="00DE74E0"/>
    <w:rsid w:val="00DF5281"/>
    <w:rsid w:val="00E02728"/>
    <w:rsid w:val="00E109F1"/>
    <w:rsid w:val="00E46E82"/>
    <w:rsid w:val="00E70C6D"/>
    <w:rsid w:val="00E71E67"/>
    <w:rsid w:val="00E75F0F"/>
    <w:rsid w:val="00E7766F"/>
    <w:rsid w:val="00E77966"/>
    <w:rsid w:val="00E9782D"/>
    <w:rsid w:val="00EA351F"/>
    <w:rsid w:val="00EE173F"/>
    <w:rsid w:val="00F21798"/>
    <w:rsid w:val="00F411EE"/>
    <w:rsid w:val="00F60B65"/>
    <w:rsid w:val="00F923B0"/>
    <w:rsid w:val="00FA64C4"/>
    <w:rsid w:val="00FA72BE"/>
    <w:rsid w:val="00FD1846"/>
    <w:rsid w:val="00FF49A2"/>
    <w:rsid w:val="00FF72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F63ED9"/>
  <w14:defaultImageDpi w14:val="300"/>
  <w15:docId w15:val="{DCFB8EAB-9177-48A7-9864-28083B3C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NZ" w:eastAsia="en-NZ"/>
    </w:rPr>
  </w:style>
  <w:style w:type="paragraph" w:styleId="Heading1">
    <w:name w:val="heading 1"/>
    <w:basedOn w:val="Normal"/>
    <w:next w:val="Normal"/>
    <w:link w:val="Heading1Char"/>
    <w:uiPriority w:val="9"/>
    <w:qFormat/>
    <w:rsid w:val="00CE1F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DA793A"/>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Strong">
    <w:name w:val="Strong"/>
    <w:basedOn w:val="DefaultParagraphFont"/>
    <w:qFormat/>
    <w:rsid w:val="00DA793A"/>
    <w:rPr>
      <w:b/>
    </w:rPr>
  </w:style>
  <w:style w:type="character" w:styleId="PageNumber">
    <w:name w:val="page number"/>
    <w:basedOn w:val="DefaultParagraphFont"/>
    <w:rsid w:val="00DA793A"/>
  </w:style>
  <w:style w:type="character" w:customStyle="1" w:styleId="Heading2Char">
    <w:name w:val="Heading 2 Char"/>
    <w:basedOn w:val="DefaultParagraphFont"/>
    <w:link w:val="Heading2"/>
    <w:rsid w:val="005C4DAF"/>
    <w:rPr>
      <w:rFonts w:ascii="Times" w:hAnsi="Times"/>
      <w:b/>
      <w:sz w:val="36"/>
      <w:lang w:val="en-US" w:eastAsia="en-US"/>
    </w:rPr>
  </w:style>
  <w:style w:type="character" w:customStyle="1" w:styleId="Heading1Char">
    <w:name w:val="Heading 1 Char"/>
    <w:basedOn w:val="DefaultParagraphFont"/>
    <w:link w:val="Heading1"/>
    <w:uiPriority w:val="9"/>
    <w:rsid w:val="00CE1F62"/>
    <w:rPr>
      <w:rFonts w:asciiTheme="majorHAnsi" w:eastAsiaTheme="majorEastAsia" w:hAnsiTheme="majorHAnsi" w:cstheme="majorBidi"/>
      <w:color w:val="365F91" w:themeColor="accent1" w:themeShade="BF"/>
      <w:sz w:val="32"/>
      <w:szCs w:val="32"/>
      <w:lang w:val="en-NZ" w:eastAsia="en-NZ"/>
    </w:rPr>
  </w:style>
  <w:style w:type="paragraph" w:styleId="ListParagraph">
    <w:name w:val="List Paragraph"/>
    <w:basedOn w:val="Normal"/>
    <w:uiPriority w:val="34"/>
    <w:qFormat/>
    <w:rsid w:val="00180327"/>
    <w:pPr>
      <w:spacing w:after="200" w:line="276" w:lineRule="auto"/>
      <w:ind w:left="720"/>
      <w:contextualSpacing/>
    </w:pPr>
    <w:rPr>
      <w:rFonts w:ascii="Calibri" w:eastAsia="Calibri" w:hAnsi="Calibri"/>
      <w:sz w:val="22"/>
      <w:szCs w:val="22"/>
      <w:lang w:eastAsia="en-US"/>
    </w:rPr>
  </w:style>
  <w:style w:type="character" w:customStyle="1" w:styleId="HeaderChar">
    <w:name w:val="Header Char"/>
    <w:basedOn w:val="DefaultParagraphFont"/>
    <w:link w:val="Header"/>
    <w:uiPriority w:val="99"/>
    <w:rsid w:val="00DF5281"/>
    <w:rPr>
      <w:sz w:val="24"/>
      <w:szCs w:val="24"/>
      <w:lang w:val="en-NZ" w:eastAsia="en-NZ"/>
    </w:rPr>
  </w:style>
  <w:style w:type="paragraph" w:styleId="BalloonText">
    <w:name w:val="Balloon Text"/>
    <w:basedOn w:val="Normal"/>
    <w:link w:val="BalloonTextChar"/>
    <w:uiPriority w:val="99"/>
    <w:semiHidden/>
    <w:unhideWhenUsed/>
    <w:rsid w:val="006F3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836"/>
    <w:rPr>
      <w:rFonts w:ascii="Segoe UI" w:hAnsi="Segoe UI" w:cs="Segoe UI"/>
      <w:sz w:val="18"/>
      <w:szCs w:val="18"/>
      <w:lang w:val="en-NZ" w:eastAsia="en-NZ"/>
    </w:rPr>
  </w:style>
  <w:style w:type="character" w:styleId="Hyperlink">
    <w:name w:val="Hyperlink"/>
    <w:basedOn w:val="DefaultParagraphFont"/>
    <w:uiPriority w:val="99"/>
    <w:unhideWhenUsed/>
    <w:rsid w:val="0053750F"/>
    <w:rPr>
      <w:color w:val="0000FF" w:themeColor="hyperlink"/>
      <w:u w:val="single"/>
    </w:rPr>
  </w:style>
  <w:style w:type="paragraph" w:customStyle="1" w:styleId="p8">
    <w:name w:val="p8"/>
    <w:basedOn w:val="Normal"/>
    <w:rsid w:val="00C03155"/>
    <w:pPr>
      <w:widowControl w:val="0"/>
      <w:tabs>
        <w:tab w:val="left" w:pos="4762"/>
      </w:tabs>
      <w:autoSpaceDE w:val="0"/>
      <w:autoSpaceDN w:val="0"/>
      <w:adjustRightInd w:val="0"/>
      <w:ind w:left="3322"/>
    </w:pPr>
    <w:rPr>
      <w:lang w:val="en-US" w:eastAsia="en-US"/>
    </w:rPr>
  </w:style>
  <w:style w:type="character" w:styleId="FollowedHyperlink">
    <w:name w:val="FollowedHyperlink"/>
    <w:basedOn w:val="DefaultParagraphFont"/>
    <w:uiPriority w:val="99"/>
    <w:semiHidden/>
    <w:unhideWhenUsed/>
    <w:rsid w:val="001A31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7834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govt.nz/worksafe/notifications-forms/accident-serious-har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ucation.govt.nz/ministry-of-education/specific-initiatives/health-and-safety/implementing-the-health-and-safety-at-work-act-a-guide-for-early-learning-servic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DAB1A-DBEC-AA40-8190-049ED8D34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526</Words>
  <Characters>3000</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DAILY HAZARD CHECKS</vt:lpstr>
      <vt:lpstr>    </vt:lpstr>
      <vt:lpstr>    Staff Injury / Accident Procedures </vt:lpstr>
    </vt:vector>
  </TitlesOfParts>
  <Company>Ministry of Education</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Bryce Biggs</cp:lastModifiedBy>
  <cp:revision>14</cp:revision>
  <cp:lastPrinted>2015-06-12T08:19:00Z</cp:lastPrinted>
  <dcterms:created xsi:type="dcterms:W3CDTF">2016-01-22T01:50:00Z</dcterms:created>
  <dcterms:modified xsi:type="dcterms:W3CDTF">2018-07-04T00:13:00Z</dcterms:modified>
</cp:coreProperties>
</file>